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0C498">
      <w:pPr>
        <w:spacing w:line="249" w:lineRule="auto"/>
        <w:rPr>
          <w:rFonts w:ascii="Arial"/>
          <w:sz w:val="21"/>
        </w:rPr>
      </w:pPr>
    </w:p>
    <w:p w14:paraId="7DCAA9FA">
      <w:pPr>
        <w:spacing w:line="249" w:lineRule="auto"/>
        <w:rPr>
          <w:rFonts w:ascii="Arial"/>
          <w:sz w:val="21"/>
        </w:rPr>
      </w:pPr>
    </w:p>
    <w:p w14:paraId="78CF7D91">
      <w:pPr>
        <w:spacing w:line="249" w:lineRule="auto"/>
        <w:rPr>
          <w:rFonts w:ascii="Arial"/>
          <w:sz w:val="21"/>
        </w:rPr>
      </w:pPr>
    </w:p>
    <w:p w14:paraId="68063C2E">
      <w:pPr>
        <w:spacing w:before="140" w:line="224" w:lineRule="auto"/>
        <w:ind w:left="2238"/>
        <w:outlineLvl w:val="0"/>
        <w:rPr>
          <w:rFonts w:ascii="宋体" w:hAnsi="宋体" w:eastAsia="宋体" w:cs="宋体"/>
          <w:sz w:val="43"/>
          <w:szCs w:val="43"/>
        </w:rPr>
      </w:pPr>
      <w:r>
        <w:rPr>
          <w:rFonts w:hint="eastAsia" w:ascii="宋体" w:hAnsi="宋体" w:eastAsia="宋体" w:cs="宋体"/>
          <w:b/>
          <w:bCs/>
          <w:spacing w:val="6"/>
          <w:sz w:val="43"/>
          <w:szCs w:val="43"/>
          <w:lang w:eastAsia="zh-CN"/>
        </w:rPr>
        <w:t>开封市祥符区市场监督管理局</w:t>
      </w:r>
      <w:r>
        <w:rPr>
          <w:rFonts w:ascii="宋体" w:hAnsi="宋体" w:eastAsia="宋体" w:cs="宋体"/>
          <w:b/>
          <w:bCs/>
          <w:spacing w:val="6"/>
          <w:sz w:val="43"/>
          <w:szCs w:val="43"/>
        </w:rPr>
        <w:t>行政执法权责清单、岗责体系</w:t>
      </w:r>
    </w:p>
    <w:p w14:paraId="7B7F1AE2">
      <w:pPr>
        <w:spacing w:before="58" w:line="225" w:lineRule="auto"/>
        <w:ind w:left="5111"/>
        <w:outlineLvl w:val="0"/>
        <w:rPr>
          <w:rFonts w:ascii="宋体" w:hAnsi="宋体" w:eastAsia="宋体" w:cs="宋体"/>
          <w:sz w:val="35"/>
          <w:szCs w:val="35"/>
        </w:rPr>
      </w:pPr>
      <w:r>
        <w:rPr>
          <w:rFonts w:ascii="宋体" w:hAnsi="宋体" w:eastAsia="宋体" w:cs="宋体"/>
          <w:b/>
          <w:bCs/>
          <w:spacing w:val="1"/>
          <w:sz w:val="35"/>
          <w:szCs w:val="35"/>
        </w:rPr>
        <w:t>（六）其他职权类（共</w:t>
      </w:r>
      <w:r>
        <w:rPr>
          <w:rFonts w:ascii="宋体" w:hAnsi="宋体" w:eastAsia="宋体" w:cs="宋体"/>
          <w:spacing w:val="-63"/>
          <w:sz w:val="35"/>
          <w:szCs w:val="35"/>
        </w:rPr>
        <w:t xml:space="preserve"> </w:t>
      </w:r>
      <w:r>
        <w:rPr>
          <w:rFonts w:ascii="宋体" w:hAnsi="宋体" w:eastAsia="宋体" w:cs="宋体"/>
          <w:b/>
          <w:bCs/>
          <w:spacing w:val="1"/>
          <w:sz w:val="35"/>
          <w:szCs w:val="35"/>
        </w:rPr>
        <w:t>26</w:t>
      </w:r>
      <w:r>
        <w:rPr>
          <w:rFonts w:ascii="宋体" w:hAnsi="宋体" w:eastAsia="宋体" w:cs="宋体"/>
          <w:spacing w:val="-66"/>
          <w:sz w:val="35"/>
          <w:szCs w:val="35"/>
        </w:rPr>
        <w:t xml:space="preserve"> </w:t>
      </w:r>
      <w:r>
        <w:rPr>
          <w:rFonts w:ascii="宋体" w:hAnsi="宋体" w:eastAsia="宋体" w:cs="宋体"/>
          <w:b/>
          <w:bCs/>
          <w:spacing w:val="1"/>
          <w:sz w:val="35"/>
          <w:szCs w:val="35"/>
        </w:rPr>
        <w:t>项）</w:t>
      </w:r>
    </w:p>
    <w:p w14:paraId="048E4EC2">
      <w:pPr>
        <w:spacing w:before="48"/>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402"/>
        <w:gridCol w:w="4098"/>
        <w:gridCol w:w="3768"/>
      </w:tblGrid>
      <w:tr w14:paraId="69E2F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17EC7E2A">
            <w:pPr>
              <w:spacing w:before="48"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2A2AAAD">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962ED57">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402" w:type="dxa"/>
            <w:vAlign w:val="top"/>
          </w:tcPr>
          <w:p w14:paraId="42AC0DC8">
            <w:pPr>
              <w:spacing w:before="189" w:line="228" w:lineRule="auto"/>
              <w:ind w:left="2288"/>
              <w:rPr>
                <w:rFonts w:ascii="宋体" w:hAnsi="宋体" w:eastAsia="宋体" w:cs="宋体"/>
                <w:sz w:val="20"/>
                <w:szCs w:val="20"/>
              </w:rPr>
            </w:pPr>
            <w:r>
              <w:rPr>
                <w:rFonts w:ascii="宋体" w:hAnsi="宋体" w:eastAsia="宋体" w:cs="宋体"/>
                <w:b/>
                <w:bCs/>
                <w:spacing w:val="5"/>
                <w:sz w:val="20"/>
                <w:szCs w:val="20"/>
              </w:rPr>
              <w:t>实施依据</w:t>
            </w:r>
          </w:p>
        </w:tc>
        <w:tc>
          <w:tcPr>
            <w:tcW w:w="4098" w:type="dxa"/>
            <w:vAlign w:val="top"/>
          </w:tcPr>
          <w:p w14:paraId="3CA3F1B4">
            <w:pPr>
              <w:spacing w:before="190" w:line="228" w:lineRule="auto"/>
              <w:ind w:left="1060"/>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F3EB6AD">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2842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7" w:hRule="atLeast"/>
        </w:trPr>
        <w:tc>
          <w:tcPr>
            <w:tcW w:w="724" w:type="dxa"/>
            <w:vMerge w:val="restart"/>
            <w:tcBorders>
              <w:bottom w:val="nil"/>
            </w:tcBorders>
            <w:textDirection w:val="tbRlV"/>
            <w:vAlign w:val="top"/>
          </w:tcPr>
          <w:p w14:paraId="55F98EA8">
            <w:pPr>
              <w:pStyle w:val="6"/>
              <w:spacing w:before="256" w:line="216" w:lineRule="auto"/>
              <w:ind w:left="1373"/>
              <w:rPr>
                <w:sz w:val="20"/>
                <w:szCs w:val="20"/>
              </w:rPr>
            </w:pPr>
            <w:r>
              <w:rPr>
                <w:spacing w:val="7"/>
                <w:sz w:val="20"/>
                <w:szCs w:val="20"/>
              </w:rPr>
              <w:t>其</w:t>
            </w:r>
            <w:r>
              <w:rPr>
                <w:spacing w:val="-24"/>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30"/>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1516E85B">
            <w:pPr>
              <w:spacing w:line="280" w:lineRule="auto"/>
              <w:rPr>
                <w:rFonts w:ascii="Arial"/>
                <w:sz w:val="21"/>
              </w:rPr>
            </w:pPr>
          </w:p>
          <w:p w14:paraId="3693D400">
            <w:pPr>
              <w:spacing w:line="280" w:lineRule="auto"/>
              <w:rPr>
                <w:rFonts w:ascii="Arial"/>
                <w:sz w:val="21"/>
              </w:rPr>
            </w:pPr>
          </w:p>
          <w:p w14:paraId="5CEBF485">
            <w:pPr>
              <w:spacing w:line="280" w:lineRule="auto"/>
              <w:rPr>
                <w:rFonts w:ascii="Arial"/>
                <w:sz w:val="21"/>
              </w:rPr>
            </w:pPr>
          </w:p>
          <w:p w14:paraId="5113C39F">
            <w:pPr>
              <w:spacing w:line="280" w:lineRule="auto"/>
              <w:rPr>
                <w:rFonts w:ascii="Arial"/>
                <w:sz w:val="21"/>
              </w:rPr>
            </w:pPr>
          </w:p>
          <w:p w14:paraId="78990B51">
            <w:pPr>
              <w:spacing w:line="281" w:lineRule="auto"/>
              <w:rPr>
                <w:rFonts w:ascii="Arial"/>
                <w:sz w:val="21"/>
              </w:rPr>
            </w:pPr>
          </w:p>
          <w:p w14:paraId="7DE5BFEC">
            <w:pPr>
              <w:pStyle w:val="6"/>
              <w:spacing w:before="62" w:line="311" w:lineRule="auto"/>
              <w:ind w:left="135" w:right="131" w:firstLine="10"/>
              <w:jc w:val="both"/>
            </w:pPr>
            <w:r>
              <w:rPr>
                <w:spacing w:val="4"/>
              </w:rPr>
              <w:t>1.受理、处</w:t>
            </w:r>
            <w:r>
              <w:rPr>
                <w:spacing w:val="7"/>
              </w:rPr>
              <w:t>理消费者投</w:t>
            </w:r>
            <w:r>
              <w:rPr>
                <w:spacing w:val="32"/>
              </w:rPr>
              <w:t>诉、举报</w:t>
            </w:r>
          </w:p>
        </w:tc>
        <w:tc>
          <w:tcPr>
            <w:tcW w:w="5402" w:type="dxa"/>
            <w:vMerge w:val="restart"/>
            <w:tcBorders>
              <w:bottom w:val="nil"/>
            </w:tcBorders>
            <w:vAlign w:val="top"/>
          </w:tcPr>
          <w:p w14:paraId="524BF017">
            <w:pPr>
              <w:spacing w:line="304" w:lineRule="auto"/>
              <w:rPr>
                <w:rFonts w:ascii="Arial"/>
                <w:sz w:val="21"/>
              </w:rPr>
            </w:pPr>
          </w:p>
          <w:p w14:paraId="6460DFF5">
            <w:pPr>
              <w:spacing w:line="305" w:lineRule="auto"/>
              <w:rPr>
                <w:rFonts w:ascii="Arial"/>
                <w:sz w:val="21"/>
              </w:rPr>
            </w:pPr>
          </w:p>
          <w:p w14:paraId="165065EC">
            <w:pPr>
              <w:pStyle w:val="6"/>
              <w:spacing w:before="61" w:line="310" w:lineRule="auto"/>
              <w:ind w:left="112" w:right="107" w:hanging="4"/>
            </w:pPr>
            <w:r>
              <w:rPr>
                <w:spacing w:val="8"/>
              </w:rPr>
              <w:t>《中华人民共和国消费者权益保护法》第三十二条:</w:t>
            </w:r>
            <w:r>
              <w:rPr>
                <w:spacing w:val="32"/>
              </w:rPr>
              <w:t xml:space="preserve"> </w:t>
            </w:r>
            <w:r>
              <w:rPr>
                <w:spacing w:val="8"/>
              </w:rPr>
              <w:t>“各级</w:t>
            </w:r>
            <w:r>
              <w:rPr>
                <w:spacing w:val="9"/>
              </w:rPr>
              <w:t>人民政府工商行政管理部门和其他有关行政部门应当依照</w:t>
            </w:r>
          </w:p>
          <w:p w14:paraId="7EE6AD50">
            <w:pPr>
              <w:pStyle w:val="6"/>
              <w:spacing w:line="310" w:lineRule="auto"/>
              <w:ind w:left="109" w:right="99" w:firstLine="9"/>
            </w:pPr>
            <w:r>
              <w:rPr>
                <w:spacing w:val="9"/>
              </w:rPr>
              <w:t>法律、法规的规定,在各自的职责范围内,采取措施</w:t>
            </w:r>
            <w:r>
              <w:rPr>
                <w:spacing w:val="8"/>
              </w:rPr>
              <w:t>,保护消</w:t>
            </w:r>
            <w:r>
              <w:rPr>
                <w:spacing w:val="9"/>
              </w:rPr>
              <w:t>费者的合法权益。有关行政部门应当听取消费者和消费者协会等组织对经营者交易行为、商品和服务质量问题的意见,</w:t>
            </w:r>
            <w:r>
              <w:rPr>
                <w:spacing w:val="8"/>
              </w:rPr>
              <w:t>及时调查处理。</w:t>
            </w:r>
            <w:r>
              <w:rPr>
                <w:spacing w:val="-56"/>
              </w:rPr>
              <w:t xml:space="preserve"> </w:t>
            </w:r>
            <w:r>
              <w:rPr>
                <w:spacing w:val="8"/>
              </w:rPr>
              <w:t>”《市场监督管理投诉举报处理暂行办法》第四条:</w:t>
            </w:r>
            <w:r>
              <w:rPr>
                <w:spacing w:val="-55"/>
              </w:rPr>
              <w:t xml:space="preserve"> </w:t>
            </w:r>
            <w:r>
              <w:rPr>
                <w:spacing w:val="8"/>
              </w:rPr>
              <w:t>“县级以上地方市场监督管理部门负责本行政区域</w:t>
            </w:r>
            <w:r>
              <w:rPr>
                <w:spacing w:val="14"/>
              </w:rPr>
              <w:t>内的投诉举报处理工作。</w:t>
            </w:r>
            <w:r>
              <w:rPr>
                <w:spacing w:val="-55"/>
              </w:rPr>
              <w:t xml:space="preserve"> </w:t>
            </w:r>
            <w:r>
              <w:rPr>
                <w:spacing w:val="14"/>
              </w:rPr>
              <w:t>”</w:t>
            </w:r>
          </w:p>
        </w:tc>
        <w:tc>
          <w:tcPr>
            <w:tcW w:w="4098" w:type="dxa"/>
            <w:vAlign w:val="top"/>
          </w:tcPr>
          <w:p w14:paraId="358E4423">
            <w:pPr>
              <w:pStyle w:val="6"/>
              <w:spacing w:before="244" w:line="310" w:lineRule="auto"/>
              <w:ind w:left="120" w:right="105" w:firstLine="6"/>
            </w:pPr>
            <w:r>
              <w:rPr>
                <w:spacing w:val="3"/>
              </w:rPr>
              <w:t>1、受理责任：公示申请条件、</w:t>
            </w:r>
            <w:r>
              <w:rPr>
                <w:spacing w:val="-45"/>
              </w:rPr>
              <w:t xml:space="preserve"> </w:t>
            </w:r>
            <w:r>
              <w:rPr>
                <w:spacing w:val="3"/>
              </w:rPr>
              <w:t>申报期限、</w:t>
            </w:r>
            <w:r>
              <w:rPr>
                <w:spacing w:val="-51"/>
              </w:rPr>
              <w:t xml:space="preserve"> </w:t>
            </w:r>
            <w:r>
              <w:rPr>
                <w:spacing w:val="3"/>
              </w:rPr>
              <w:t>申</w:t>
            </w:r>
            <w:r>
              <w:rPr>
                <w:spacing w:val="8"/>
              </w:rPr>
              <w:t>报条件、需要提供的材料等。</w:t>
            </w:r>
          </w:p>
        </w:tc>
        <w:tc>
          <w:tcPr>
            <w:tcW w:w="3768" w:type="dxa"/>
            <w:vMerge w:val="restart"/>
            <w:tcBorders>
              <w:bottom w:val="nil"/>
            </w:tcBorders>
            <w:vAlign w:val="top"/>
          </w:tcPr>
          <w:p w14:paraId="3367A525">
            <w:pPr>
              <w:spacing w:line="260" w:lineRule="auto"/>
              <w:rPr>
                <w:rFonts w:ascii="Arial"/>
                <w:sz w:val="21"/>
              </w:rPr>
            </w:pPr>
          </w:p>
          <w:p w14:paraId="2CEACD40">
            <w:pPr>
              <w:spacing w:line="260" w:lineRule="auto"/>
              <w:rPr>
                <w:rFonts w:ascii="Arial"/>
                <w:sz w:val="21"/>
              </w:rPr>
            </w:pPr>
          </w:p>
          <w:p w14:paraId="57839CDC">
            <w:pPr>
              <w:spacing w:line="260" w:lineRule="auto"/>
              <w:rPr>
                <w:rFonts w:ascii="Arial"/>
                <w:sz w:val="21"/>
              </w:rPr>
            </w:pPr>
          </w:p>
          <w:p w14:paraId="0955B35E">
            <w:pPr>
              <w:spacing w:line="260" w:lineRule="auto"/>
              <w:rPr>
                <w:rFonts w:ascii="Arial"/>
                <w:sz w:val="21"/>
              </w:rPr>
            </w:pPr>
          </w:p>
          <w:p w14:paraId="5F36AA48">
            <w:pPr>
              <w:spacing w:line="260" w:lineRule="auto"/>
              <w:rPr>
                <w:rFonts w:ascii="Arial"/>
                <w:sz w:val="21"/>
              </w:rPr>
            </w:pPr>
          </w:p>
          <w:p w14:paraId="03D90D16">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w:t>
            </w:r>
            <w:bookmarkStart w:id="0" w:name="_GoBack"/>
            <w:bookmarkEnd w:id="0"/>
            <w:r>
              <w:rPr>
                <w:spacing w:val="8"/>
                <w:sz w:val="20"/>
                <w:szCs w:val="20"/>
              </w:rPr>
              <w:t>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0D9A1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24" w:type="dxa"/>
            <w:vMerge w:val="continue"/>
            <w:tcBorders>
              <w:top w:val="nil"/>
              <w:bottom w:val="nil"/>
            </w:tcBorders>
            <w:textDirection w:val="tbRlV"/>
            <w:vAlign w:val="top"/>
          </w:tcPr>
          <w:p w14:paraId="6FB7A65D">
            <w:pPr>
              <w:rPr>
                <w:rFonts w:ascii="Arial"/>
                <w:sz w:val="21"/>
              </w:rPr>
            </w:pPr>
          </w:p>
        </w:tc>
        <w:tc>
          <w:tcPr>
            <w:tcW w:w="1260" w:type="dxa"/>
            <w:vMerge w:val="continue"/>
            <w:tcBorders>
              <w:top w:val="nil"/>
              <w:bottom w:val="nil"/>
            </w:tcBorders>
            <w:vAlign w:val="top"/>
          </w:tcPr>
          <w:p w14:paraId="0788F1D6">
            <w:pPr>
              <w:rPr>
                <w:rFonts w:ascii="Arial"/>
                <w:sz w:val="21"/>
              </w:rPr>
            </w:pPr>
          </w:p>
        </w:tc>
        <w:tc>
          <w:tcPr>
            <w:tcW w:w="5402" w:type="dxa"/>
            <w:vMerge w:val="continue"/>
            <w:tcBorders>
              <w:top w:val="nil"/>
              <w:bottom w:val="nil"/>
            </w:tcBorders>
            <w:vAlign w:val="top"/>
          </w:tcPr>
          <w:p w14:paraId="3F3511B8">
            <w:pPr>
              <w:rPr>
                <w:rFonts w:ascii="Arial"/>
                <w:sz w:val="21"/>
              </w:rPr>
            </w:pPr>
          </w:p>
        </w:tc>
        <w:tc>
          <w:tcPr>
            <w:tcW w:w="4098" w:type="dxa"/>
            <w:vAlign w:val="top"/>
          </w:tcPr>
          <w:p w14:paraId="2798718E">
            <w:pPr>
              <w:pStyle w:val="6"/>
              <w:spacing w:before="247" w:line="224" w:lineRule="auto"/>
              <w:ind w:left="122"/>
            </w:pPr>
            <w:r>
              <w:rPr>
                <w:spacing w:val="5"/>
              </w:rPr>
              <w:t>2.审核责任：</w:t>
            </w:r>
            <w:r>
              <w:rPr>
                <w:spacing w:val="-54"/>
              </w:rPr>
              <w:t xml:space="preserve"> </w:t>
            </w:r>
            <w:r>
              <w:rPr>
                <w:spacing w:val="5"/>
              </w:rPr>
              <w:t>审阅申请是否合法。</w:t>
            </w:r>
          </w:p>
        </w:tc>
        <w:tc>
          <w:tcPr>
            <w:tcW w:w="3768" w:type="dxa"/>
            <w:vMerge w:val="continue"/>
            <w:tcBorders>
              <w:top w:val="nil"/>
              <w:bottom w:val="nil"/>
            </w:tcBorders>
            <w:vAlign w:val="top"/>
          </w:tcPr>
          <w:p w14:paraId="6D585C02">
            <w:pPr>
              <w:rPr>
                <w:rFonts w:ascii="Arial"/>
                <w:sz w:val="21"/>
              </w:rPr>
            </w:pPr>
          </w:p>
        </w:tc>
      </w:tr>
      <w:tr w14:paraId="59270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0" w:hRule="atLeast"/>
        </w:trPr>
        <w:tc>
          <w:tcPr>
            <w:tcW w:w="724" w:type="dxa"/>
            <w:vMerge w:val="continue"/>
            <w:tcBorders>
              <w:top w:val="nil"/>
              <w:bottom w:val="nil"/>
            </w:tcBorders>
            <w:textDirection w:val="tbRlV"/>
            <w:vAlign w:val="top"/>
          </w:tcPr>
          <w:p w14:paraId="2F8CD0B1">
            <w:pPr>
              <w:rPr>
                <w:rFonts w:ascii="Arial"/>
                <w:sz w:val="21"/>
              </w:rPr>
            </w:pPr>
          </w:p>
        </w:tc>
        <w:tc>
          <w:tcPr>
            <w:tcW w:w="1260" w:type="dxa"/>
            <w:vMerge w:val="continue"/>
            <w:tcBorders>
              <w:top w:val="nil"/>
              <w:bottom w:val="nil"/>
            </w:tcBorders>
            <w:vAlign w:val="top"/>
          </w:tcPr>
          <w:p w14:paraId="1F1A9236">
            <w:pPr>
              <w:rPr>
                <w:rFonts w:ascii="Arial"/>
                <w:sz w:val="21"/>
              </w:rPr>
            </w:pPr>
          </w:p>
        </w:tc>
        <w:tc>
          <w:tcPr>
            <w:tcW w:w="5402" w:type="dxa"/>
            <w:vMerge w:val="continue"/>
            <w:tcBorders>
              <w:top w:val="nil"/>
              <w:bottom w:val="nil"/>
            </w:tcBorders>
            <w:vAlign w:val="top"/>
          </w:tcPr>
          <w:p w14:paraId="7FBFBF9C">
            <w:pPr>
              <w:rPr>
                <w:rFonts w:ascii="Arial"/>
                <w:sz w:val="21"/>
              </w:rPr>
            </w:pPr>
          </w:p>
        </w:tc>
        <w:tc>
          <w:tcPr>
            <w:tcW w:w="4098" w:type="dxa"/>
            <w:vAlign w:val="top"/>
          </w:tcPr>
          <w:p w14:paraId="23423D34">
            <w:pPr>
              <w:pStyle w:val="6"/>
              <w:spacing w:before="261" w:line="227" w:lineRule="auto"/>
              <w:ind w:left="129"/>
            </w:pPr>
            <w:r>
              <w:rPr>
                <w:spacing w:val="6"/>
              </w:rPr>
              <w:t>3.决定责任：做出决定意见。</w:t>
            </w:r>
          </w:p>
        </w:tc>
        <w:tc>
          <w:tcPr>
            <w:tcW w:w="3768" w:type="dxa"/>
            <w:vMerge w:val="continue"/>
            <w:tcBorders>
              <w:top w:val="nil"/>
              <w:bottom w:val="nil"/>
            </w:tcBorders>
            <w:vAlign w:val="top"/>
          </w:tcPr>
          <w:p w14:paraId="7A4AFDD9">
            <w:pPr>
              <w:rPr>
                <w:rFonts w:ascii="Arial"/>
                <w:sz w:val="21"/>
              </w:rPr>
            </w:pPr>
          </w:p>
        </w:tc>
      </w:tr>
      <w:tr w14:paraId="6BFBA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724" w:type="dxa"/>
            <w:vMerge w:val="continue"/>
            <w:tcBorders>
              <w:top w:val="nil"/>
              <w:bottom w:val="nil"/>
            </w:tcBorders>
            <w:textDirection w:val="tbRlV"/>
            <w:vAlign w:val="top"/>
          </w:tcPr>
          <w:p w14:paraId="03AB17AE">
            <w:pPr>
              <w:rPr>
                <w:rFonts w:ascii="Arial"/>
                <w:sz w:val="21"/>
              </w:rPr>
            </w:pPr>
          </w:p>
        </w:tc>
        <w:tc>
          <w:tcPr>
            <w:tcW w:w="1260" w:type="dxa"/>
            <w:vMerge w:val="continue"/>
            <w:tcBorders>
              <w:top w:val="nil"/>
              <w:bottom w:val="nil"/>
            </w:tcBorders>
            <w:vAlign w:val="top"/>
          </w:tcPr>
          <w:p w14:paraId="38A3056D">
            <w:pPr>
              <w:rPr>
                <w:rFonts w:ascii="Arial"/>
                <w:sz w:val="21"/>
              </w:rPr>
            </w:pPr>
          </w:p>
        </w:tc>
        <w:tc>
          <w:tcPr>
            <w:tcW w:w="5402" w:type="dxa"/>
            <w:vMerge w:val="continue"/>
            <w:tcBorders>
              <w:top w:val="nil"/>
              <w:bottom w:val="nil"/>
            </w:tcBorders>
            <w:vAlign w:val="top"/>
          </w:tcPr>
          <w:p w14:paraId="4887D8D3">
            <w:pPr>
              <w:rPr>
                <w:rFonts w:ascii="Arial"/>
                <w:sz w:val="21"/>
              </w:rPr>
            </w:pPr>
          </w:p>
        </w:tc>
        <w:tc>
          <w:tcPr>
            <w:tcW w:w="4098" w:type="dxa"/>
            <w:vAlign w:val="top"/>
          </w:tcPr>
          <w:p w14:paraId="34BE7759">
            <w:pPr>
              <w:pStyle w:val="6"/>
              <w:spacing w:before="286" w:line="223" w:lineRule="auto"/>
              <w:ind w:left="121"/>
            </w:pPr>
            <w:r>
              <w:rPr>
                <w:spacing w:val="4"/>
              </w:rPr>
              <w:t>4.事后监管责任：</w:t>
            </w:r>
            <w:r>
              <w:rPr>
                <w:spacing w:val="-37"/>
              </w:rPr>
              <w:t xml:space="preserve"> </w:t>
            </w:r>
            <w:r>
              <w:rPr>
                <w:spacing w:val="4"/>
              </w:rPr>
              <w:t>留存登记档案。</w:t>
            </w:r>
          </w:p>
        </w:tc>
        <w:tc>
          <w:tcPr>
            <w:tcW w:w="3768" w:type="dxa"/>
            <w:vMerge w:val="continue"/>
            <w:tcBorders>
              <w:top w:val="nil"/>
              <w:bottom w:val="nil"/>
            </w:tcBorders>
            <w:vAlign w:val="top"/>
          </w:tcPr>
          <w:p w14:paraId="73D1727C">
            <w:pPr>
              <w:rPr>
                <w:rFonts w:ascii="Arial"/>
                <w:sz w:val="21"/>
              </w:rPr>
            </w:pPr>
          </w:p>
        </w:tc>
      </w:tr>
      <w:tr w14:paraId="2D70D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24" w:type="dxa"/>
            <w:vMerge w:val="continue"/>
            <w:tcBorders>
              <w:top w:val="nil"/>
            </w:tcBorders>
            <w:textDirection w:val="tbRlV"/>
            <w:vAlign w:val="top"/>
          </w:tcPr>
          <w:p w14:paraId="5EF56219">
            <w:pPr>
              <w:rPr>
                <w:rFonts w:ascii="Arial"/>
                <w:sz w:val="21"/>
              </w:rPr>
            </w:pPr>
          </w:p>
        </w:tc>
        <w:tc>
          <w:tcPr>
            <w:tcW w:w="1260" w:type="dxa"/>
            <w:vMerge w:val="continue"/>
            <w:tcBorders>
              <w:top w:val="nil"/>
            </w:tcBorders>
            <w:vAlign w:val="top"/>
          </w:tcPr>
          <w:p w14:paraId="28FDB976">
            <w:pPr>
              <w:rPr>
                <w:rFonts w:ascii="Arial"/>
                <w:sz w:val="21"/>
              </w:rPr>
            </w:pPr>
          </w:p>
        </w:tc>
        <w:tc>
          <w:tcPr>
            <w:tcW w:w="5402" w:type="dxa"/>
            <w:vMerge w:val="continue"/>
            <w:tcBorders>
              <w:top w:val="nil"/>
            </w:tcBorders>
            <w:vAlign w:val="top"/>
          </w:tcPr>
          <w:p w14:paraId="78BDE5D4">
            <w:pPr>
              <w:rPr>
                <w:rFonts w:ascii="Arial"/>
                <w:sz w:val="21"/>
              </w:rPr>
            </w:pPr>
          </w:p>
        </w:tc>
        <w:tc>
          <w:tcPr>
            <w:tcW w:w="4098" w:type="dxa"/>
            <w:vAlign w:val="top"/>
          </w:tcPr>
          <w:p w14:paraId="4AFB2986">
            <w:pPr>
              <w:spacing w:line="269" w:lineRule="auto"/>
              <w:rPr>
                <w:rFonts w:ascii="Arial"/>
                <w:sz w:val="21"/>
              </w:rPr>
            </w:pPr>
          </w:p>
          <w:p w14:paraId="382AFBC0">
            <w:pPr>
              <w:pStyle w:val="6"/>
              <w:spacing w:before="61" w:line="224" w:lineRule="auto"/>
              <w:ind w:left="124"/>
            </w:pPr>
            <w:r>
              <w:rPr>
                <w:spacing w:val="7"/>
              </w:rPr>
              <w:t>5.其他法律法规规章规定应履行的责任。</w:t>
            </w:r>
          </w:p>
        </w:tc>
        <w:tc>
          <w:tcPr>
            <w:tcW w:w="3768" w:type="dxa"/>
            <w:vMerge w:val="continue"/>
            <w:tcBorders>
              <w:top w:val="nil"/>
            </w:tcBorders>
            <w:vAlign w:val="top"/>
          </w:tcPr>
          <w:p w14:paraId="6A1BDB43">
            <w:pPr>
              <w:rPr>
                <w:rFonts w:ascii="Arial"/>
                <w:sz w:val="21"/>
              </w:rPr>
            </w:pPr>
          </w:p>
        </w:tc>
      </w:tr>
      <w:tr w14:paraId="7D7CB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2DE605EC">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4AEB189B">
      <w:pPr>
        <w:rPr>
          <w:rFonts w:ascii="Arial"/>
          <w:sz w:val="21"/>
        </w:rPr>
      </w:pPr>
    </w:p>
    <w:p w14:paraId="6FD2915E">
      <w:pPr>
        <w:rPr>
          <w:rFonts w:ascii="Arial" w:hAnsi="Arial" w:eastAsia="Arial" w:cs="Arial"/>
          <w:sz w:val="21"/>
          <w:szCs w:val="21"/>
        </w:rPr>
        <w:sectPr>
          <w:footerReference r:id="rId5" w:type="default"/>
          <w:pgSz w:w="16839" w:h="11906"/>
          <w:pgMar w:top="1012" w:right="685" w:bottom="1213" w:left="895" w:header="0" w:footer="936" w:gutter="0"/>
          <w:cols w:space="720" w:num="1"/>
        </w:sectPr>
      </w:pPr>
    </w:p>
    <w:p w14:paraId="19621658">
      <w:pPr>
        <w:spacing w:before="45"/>
      </w:pPr>
    </w:p>
    <w:p w14:paraId="24366874">
      <w:pPr>
        <w:spacing w:before="44"/>
      </w:pPr>
    </w:p>
    <w:p w14:paraId="3C674E53">
      <w:pPr>
        <w:spacing w:before="44"/>
      </w:pPr>
    </w:p>
    <w:p w14:paraId="30A6837B">
      <w:pPr>
        <w:spacing w:before="44"/>
      </w:pPr>
    </w:p>
    <w:p w14:paraId="60C80397">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802"/>
        <w:gridCol w:w="4697"/>
        <w:gridCol w:w="3769"/>
      </w:tblGrid>
      <w:tr w14:paraId="0B2C1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0293C232">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40694B7">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239462A">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802" w:type="dxa"/>
            <w:vAlign w:val="top"/>
          </w:tcPr>
          <w:p w14:paraId="0D32D520">
            <w:pPr>
              <w:spacing w:before="187" w:line="228" w:lineRule="auto"/>
              <w:ind w:left="1988"/>
              <w:rPr>
                <w:rFonts w:ascii="宋体" w:hAnsi="宋体" w:eastAsia="宋体" w:cs="宋体"/>
                <w:sz w:val="20"/>
                <w:szCs w:val="20"/>
              </w:rPr>
            </w:pPr>
            <w:r>
              <w:rPr>
                <w:rFonts w:ascii="宋体" w:hAnsi="宋体" w:eastAsia="宋体" w:cs="宋体"/>
                <w:b/>
                <w:bCs/>
                <w:spacing w:val="5"/>
                <w:sz w:val="20"/>
                <w:szCs w:val="20"/>
              </w:rPr>
              <w:t>实施依据</w:t>
            </w:r>
          </w:p>
        </w:tc>
        <w:tc>
          <w:tcPr>
            <w:tcW w:w="4697" w:type="dxa"/>
            <w:vAlign w:val="top"/>
          </w:tcPr>
          <w:p w14:paraId="2A86075F">
            <w:pPr>
              <w:spacing w:before="188" w:line="228" w:lineRule="auto"/>
              <w:ind w:left="1360"/>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7F03D7BD">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01885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trPr>
        <w:tc>
          <w:tcPr>
            <w:tcW w:w="724" w:type="dxa"/>
            <w:vMerge w:val="restart"/>
            <w:tcBorders>
              <w:bottom w:val="nil"/>
            </w:tcBorders>
            <w:textDirection w:val="tbRlV"/>
            <w:vAlign w:val="top"/>
          </w:tcPr>
          <w:p w14:paraId="7B4827A7">
            <w:pPr>
              <w:pStyle w:val="6"/>
              <w:spacing w:before="256" w:line="216" w:lineRule="auto"/>
              <w:ind w:left="1994"/>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70E681DB">
            <w:pPr>
              <w:spacing w:line="245" w:lineRule="auto"/>
              <w:rPr>
                <w:rFonts w:ascii="Arial"/>
                <w:sz w:val="21"/>
              </w:rPr>
            </w:pPr>
          </w:p>
          <w:p w14:paraId="3C9D5759">
            <w:pPr>
              <w:spacing w:line="245" w:lineRule="auto"/>
              <w:rPr>
                <w:rFonts w:ascii="Arial"/>
                <w:sz w:val="21"/>
              </w:rPr>
            </w:pPr>
          </w:p>
          <w:p w14:paraId="568DE5C7">
            <w:pPr>
              <w:spacing w:line="245" w:lineRule="auto"/>
              <w:rPr>
                <w:rFonts w:ascii="Arial"/>
                <w:sz w:val="21"/>
              </w:rPr>
            </w:pPr>
          </w:p>
          <w:p w14:paraId="148FF032">
            <w:pPr>
              <w:spacing w:line="245" w:lineRule="auto"/>
              <w:rPr>
                <w:rFonts w:ascii="Arial"/>
                <w:sz w:val="21"/>
              </w:rPr>
            </w:pPr>
          </w:p>
          <w:p w14:paraId="25880CBD">
            <w:pPr>
              <w:spacing w:line="246" w:lineRule="auto"/>
              <w:rPr>
                <w:rFonts w:ascii="Arial"/>
                <w:sz w:val="21"/>
              </w:rPr>
            </w:pPr>
          </w:p>
          <w:p w14:paraId="4EE8F7FA">
            <w:pPr>
              <w:pStyle w:val="6"/>
              <w:spacing w:before="62" w:line="224" w:lineRule="auto"/>
              <w:ind w:left="140"/>
            </w:pPr>
            <w:r>
              <w:rPr>
                <w:spacing w:val="5"/>
              </w:rPr>
              <w:t>2.实施管辖</w:t>
            </w:r>
          </w:p>
          <w:p w14:paraId="056A859C">
            <w:pPr>
              <w:pStyle w:val="6"/>
              <w:spacing w:before="88" w:line="226" w:lineRule="auto"/>
              <w:ind w:left="149"/>
            </w:pPr>
            <w:r>
              <w:rPr>
                <w:spacing w:val="4"/>
              </w:rPr>
              <w:t>范围内的个</w:t>
            </w:r>
          </w:p>
          <w:p w14:paraId="46AE0C23">
            <w:pPr>
              <w:pStyle w:val="6"/>
              <w:spacing w:before="86" w:line="226" w:lineRule="auto"/>
              <w:ind w:left="128"/>
            </w:pPr>
            <w:r>
              <w:rPr>
                <w:spacing w:val="8"/>
              </w:rPr>
              <w:t>体工商户和</w:t>
            </w:r>
          </w:p>
          <w:p w14:paraId="586194FD">
            <w:pPr>
              <w:pStyle w:val="6"/>
              <w:spacing w:before="83" w:line="227" w:lineRule="auto"/>
              <w:ind w:left="134"/>
            </w:pPr>
            <w:r>
              <w:rPr>
                <w:spacing w:val="7"/>
              </w:rPr>
              <w:t>农民专业合</w:t>
            </w:r>
          </w:p>
          <w:p w14:paraId="5C8DF2A9">
            <w:pPr>
              <w:pStyle w:val="6"/>
              <w:spacing w:before="85" w:line="224" w:lineRule="auto"/>
              <w:ind w:left="135"/>
            </w:pPr>
            <w:r>
              <w:rPr>
                <w:spacing w:val="7"/>
              </w:rPr>
              <w:t>作社的注册</w:t>
            </w:r>
          </w:p>
          <w:p w14:paraId="6F7C4972">
            <w:pPr>
              <w:pStyle w:val="6"/>
              <w:spacing w:before="89" w:line="227" w:lineRule="auto"/>
              <w:ind w:left="135"/>
            </w:pPr>
            <w:r>
              <w:rPr>
                <w:spacing w:val="7"/>
              </w:rPr>
              <w:t>登记事项执</w:t>
            </w:r>
          </w:p>
          <w:p w14:paraId="3E6D8862">
            <w:pPr>
              <w:pStyle w:val="6"/>
              <w:spacing w:before="86" w:line="224" w:lineRule="auto"/>
              <w:ind w:left="133"/>
            </w:pPr>
            <w:r>
              <w:rPr>
                <w:spacing w:val="8"/>
              </w:rPr>
              <w:t>行情况的监</w:t>
            </w:r>
          </w:p>
          <w:p w14:paraId="53894EC9">
            <w:pPr>
              <w:pStyle w:val="6"/>
              <w:spacing w:before="88" w:line="224" w:lineRule="auto"/>
              <w:ind w:left="332"/>
            </w:pPr>
            <w:r>
              <w:rPr>
                <w:spacing w:val="7"/>
              </w:rPr>
              <w:t>督检查</w:t>
            </w:r>
          </w:p>
        </w:tc>
        <w:tc>
          <w:tcPr>
            <w:tcW w:w="4802" w:type="dxa"/>
            <w:vMerge w:val="restart"/>
            <w:tcBorders>
              <w:bottom w:val="nil"/>
            </w:tcBorders>
            <w:vAlign w:val="top"/>
          </w:tcPr>
          <w:p w14:paraId="16B20932">
            <w:pPr>
              <w:spacing w:line="250" w:lineRule="auto"/>
              <w:rPr>
                <w:rFonts w:ascii="Arial"/>
                <w:sz w:val="21"/>
              </w:rPr>
            </w:pPr>
          </w:p>
          <w:p w14:paraId="00B9454C">
            <w:pPr>
              <w:spacing w:line="250" w:lineRule="auto"/>
              <w:rPr>
                <w:rFonts w:ascii="Arial"/>
                <w:sz w:val="21"/>
              </w:rPr>
            </w:pPr>
          </w:p>
          <w:p w14:paraId="0682291C">
            <w:pPr>
              <w:spacing w:line="251" w:lineRule="auto"/>
              <w:rPr>
                <w:rFonts w:ascii="Arial"/>
                <w:sz w:val="21"/>
              </w:rPr>
            </w:pPr>
          </w:p>
          <w:p w14:paraId="5214A7D7">
            <w:pPr>
              <w:pStyle w:val="6"/>
              <w:spacing w:before="62" w:line="310" w:lineRule="auto"/>
              <w:ind w:left="107" w:right="98"/>
              <w:jc w:val="both"/>
            </w:pPr>
            <w:r>
              <w:rPr>
                <w:spacing w:val="1"/>
              </w:rPr>
              <w:t>《</w:t>
            </w:r>
            <w:r>
              <w:rPr>
                <w:spacing w:val="31"/>
              </w:rPr>
              <w:t xml:space="preserve"> </w:t>
            </w:r>
            <w:r>
              <w:rPr>
                <w:spacing w:val="1"/>
              </w:rPr>
              <w:t>个体工商户条例》</w:t>
            </w:r>
            <w:r>
              <w:rPr>
                <w:spacing w:val="-46"/>
              </w:rPr>
              <w:t xml:space="preserve"> </w:t>
            </w:r>
            <w:r>
              <w:rPr>
                <w:spacing w:val="1"/>
              </w:rPr>
              <w:t>(</w:t>
            </w:r>
            <w:r>
              <w:rPr>
                <w:spacing w:val="30"/>
              </w:rPr>
              <w:t xml:space="preserve"> </w:t>
            </w:r>
            <w:r>
              <w:rPr>
                <w:spacing w:val="1"/>
              </w:rPr>
              <w:t>国务院令第</w:t>
            </w:r>
            <w:r>
              <w:rPr>
                <w:spacing w:val="-27"/>
              </w:rPr>
              <w:t xml:space="preserve"> </w:t>
            </w:r>
            <w:r>
              <w:rPr>
                <w:spacing w:val="1"/>
              </w:rPr>
              <w:t>5</w:t>
            </w:r>
            <w:r>
              <w:rPr>
                <w:spacing w:val="-26"/>
              </w:rPr>
              <w:t xml:space="preserve"> </w:t>
            </w:r>
            <w:r>
              <w:rPr>
                <w:spacing w:val="1"/>
              </w:rPr>
              <w:t>9</w:t>
            </w:r>
            <w:r>
              <w:rPr>
                <w:spacing w:val="-29"/>
              </w:rPr>
              <w:t xml:space="preserve"> </w:t>
            </w:r>
            <w:r>
              <w:rPr>
                <w:spacing w:val="1"/>
              </w:rPr>
              <w:t>6</w:t>
            </w:r>
            <w:r>
              <w:rPr>
                <w:spacing w:val="-27"/>
              </w:rPr>
              <w:t xml:space="preserve"> </w:t>
            </w:r>
            <w:r>
              <w:rPr>
                <w:spacing w:val="1"/>
              </w:rPr>
              <w:t>号)</w:t>
            </w:r>
            <w:r>
              <w:t xml:space="preserve">第五条: </w:t>
            </w:r>
            <w:r>
              <w:rPr>
                <w:spacing w:val="9"/>
              </w:rPr>
              <w:t>“ 工商行政管理部门和县级以上人民政府其他有关部门应当依法对个体工商户实行监督和管理。个体工商户从事经营活动,应当遵守法律、法规,</w:t>
            </w:r>
            <w:r>
              <w:rPr>
                <w:spacing w:val="8"/>
              </w:rPr>
              <w:t>遵守社会公</w:t>
            </w:r>
            <w:r>
              <w:rPr>
                <w:spacing w:val="9"/>
              </w:rPr>
              <w:t>德、商业道德,诚实守信,接受政府及其有关部</w:t>
            </w:r>
            <w:r>
              <w:rPr>
                <w:spacing w:val="8"/>
              </w:rPr>
              <w:t>门依法</w:t>
            </w:r>
            <w:r>
              <w:rPr>
                <w:spacing w:val="5"/>
              </w:rPr>
              <w:t>实施的监督。</w:t>
            </w:r>
            <w:r>
              <w:rPr>
                <w:spacing w:val="48"/>
              </w:rPr>
              <w:t xml:space="preserve"> </w:t>
            </w:r>
            <w:r>
              <w:rPr>
                <w:spacing w:val="5"/>
              </w:rPr>
              <w:t>”《</w:t>
            </w:r>
            <w:r>
              <w:rPr>
                <w:spacing w:val="53"/>
              </w:rPr>
              <w:t xml:space="preserve"> </w:t>
            </w:r>
            <w:r>
              <w:rPr>
                <w:spacing w:val="5"/>
              </w:rPr>
              <w:t>中华人民共和国农民专业合作社</w:t>
            </w:r>
            <w:r>
              <w:rPr>
                <w:spacing w:val="7"/>
              </w:rPr>
              <w:t>法》第十三条:</w:t>
            </w:r>
            <w:r>
              <w:rPr>
                <w:spacing w:val="-46"/>
              </w:rPr>
              <w:t xml:space="preserve"> </w:t>
            </w:r>
            <w:r>
              <w:rPr>
                <w:spacing w:val="7"/>
              </w:rPr>
              <w:t>“ 设立农民专业合作社,应当向工商</w:t>
            </w:r>
            <w:r>
              <w:rPr>
                <w:spacing w:val="8"/>
              </w:rPr>
              <w:t>行政管理部门提交下列文件,</w:t>
            </w:r>
            <w:r>
              <w:rPr>
                <w:spacing w:val="-50"/>
              </w:rPr>
              <w:t xml:space="preserve"> </w:t>
            </w:r>
            <w:r>
              <w:rPr>
                <w:spacing w:val="8"/>
              </w:rPr>
              <w:t>申请设立登记。</w:t>
            </w:r>
            <w:r>
              <w:rPr>
                <w:spacing w:val="-43"/>
              </w:rPr>
              <w:t xml:space="preserve"> </w:t>
            </w:r>
            <w:r>
              <w:rPr>
                <w:spacing w:val="8"/>
              </w:rPr>
              <w:t>…</w:t>
            </w:r>
            <w:r>
              <w:rPr>
                <w:spacing w:val="-62"/>
              </w:rPr>
              <w:t xml:space="preserve"> </w:t>
            </w:r>
            <w:r>
              <w:rPr>
                <w:spacing w:val="8"/>
              </w:rPr>
              <w:t>…”</w:t>
            </w:r>
            <w:r>
              <w:rPr>
                <w:spacing w:val="9"/>
              </w:rPr>
              <w:t>第五十四条:“ 农民专业合作社向登记机</w:t>
            </w:r>
            <w:r>
              <w:rPr>
                <w:spacing w:val="8"/>
              </w:rPr>
              <w:t>关提供虚假</w:t>
            </w:r>
            <w:r>
              <w:rPr>
                <w:spacing w:val="9"/>
              </w:rPr>
              <w:t>登记材料或者采取其他欺诈手段取得登记的,由登记</w:t>
            </w:r>
            <w:r>
              <w:rPr>
                <w:spacing w:val="8"/>
              </w:rPr>
              <w:t>机关责令改正;情节严重的,撤销登记。</w:t>
            </w:r>
          </w:p>
        </w:tc>
        <w:tc>
          <w:tcPr>
            <w:tcW w:w="4697" w:type="dxa"/>
            <w:vAlign w:val="top"/>
          </w:tcPr>
          <w:p w14:paraId="09DD9ECF">
            <w:pPr>
              <w:spacing w:line="334" w:lineRule="auto"/>
              <w:rPr>
                <w:rFonts w:ascii="Arial"/>
                <w:sz w:val="21"/>
              </w:rPr>
            </w:pPr>
          </w:p>
          <w:p w14:paraId="5FE18D55">
            <w:pPr>
              <w:pStyle w:val="6"/>
              <w:spacing w:before="62" w:line="307" w:lineRule="auto"/>
              <w:ind w:left="125" w:right="45" w:firstLine="1"/>
            </w:pPr>
            <w:r>
              <w:rPr>
                <w:spacing w:val="2"/>
              </w:rPr>
              <w:t>1、受理责任：公示申请条件、申报期限、申报条件、</w:t>
            </w:r>
            <w:r>
              <w:rPr>
                <w:spacing w:val="6"/>
              </w:rPr>
              <w:t>需要提供的材料等。</w:t>
            </w:r>
          </w:p>
        </w:tc>
        <w:tc>
          <w:tcPr>
            <w:tcW w:w="3769" w:type="dxa"/>
            <w:vMerge w:val="restart"/>
            <w:tcBorders>
              <w:bottom w:val="nil"/>
            </w:tcBorders>
            <w:vAlign w:val="top"/>
          </w:tcPr>
          <w:p w14:paraId="1565865D">
            <w:pPr>
              <w:spacing w:line="273" w:lineRule="auto"/>
              <w:rPr>
                <w:rFonts w:ascii="Arial"/>
                <w:sz w:val="21"/>
              </w:rPr>
            </w:pPr>
          </w:p>
          <w:p w14:paraId="7FDB2616">
            <w:pPr>
              <w:spacing w:line="273" w:lineRule="auto"/>
              <w:rPr>
                <w:rFonts w:ascii="Arial"/>
                <w:sz w:val="21"/>
              </w:rPr>
            </w:pPr>
          </w:p>
          <w:p w14:paraId="74133AB3">
            <w:pPr>
              <w:spacing w:line="273" w:lineRule="auto"/>
              <w:rPr>
                <w:rFonts w:ascii="Arial"/>
                <w:sz w:val="21"/>
              </w:rPr>
            </w:pPr>
          </w:p>
          <w:p w14:paraId="3C0238CC">
            <w:pPr>
              <w:spacing w:line="274" w:lineRule="auto"/>
              <w:rPr>
                <w:rFonts w:ascii="Arial"/>
                <w:sz w:val="21"/>
              </w:rPr>
            </w:pPr>
          </w:p>
          <w:p w14:paraId="71AF0B50">
            <w:pPr>
              <w:spacing w:line="274" w:lineRule="auto"/>
              <w:rPr>
                <w:rFonts w:ascii="Arial"/>
                <w:sz w:val="21"/>
              </w:rPr>
            </w:pPr>
          </w:p>
          <w:p w14:paraId="11324516">
            <w:pPr>
              <w:spacing w:line="274" w:lineRule="auto"/>
              <w:rPr>
                <w:rFonts w:ascii="Arial"/>
                <w:sz w:val="21"/>
              </w:rPr>
            </w:pPr>
          </w:p>
          <w:p w14:paraId="38DEF983">
            <w:pPr>
              <w:spacing w:line="274" w:lineRule="auto"/>
              <w:rPr>
                <w:rFonts w:ascii="Arial"/>
                <w:sz w:val="21"/>
              </w:rPr>
            </w:pPr>
          </w:p>
          <w:p w14:paraId="3A37CD66">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55333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trPr>
        <w:tc>
          <w:tcPr>
            <w:tcW w:w="724" w:type="dxa"/>
            <w:vMerge w:val="continue"/>
            <w:tcBorders>
              <w:top w:val="nil"/>
              <w:bottom w:val="nil"/>
            </w:tcBorders>
            <w:textDirection w:val="tbRlV"/>
            <w:vAlign w:val="top"/>
          </w:tcPr>
          <w:p w14:paraId="20BC2227">
            <w:pPr>
              <w:rPr>
                <w:rFonts w:ascii="Arial"/>
                <w:sz w:val="21"/>
              </w:rPr>
            </w:pPr>
          </w:p>
        </w:tc>
        <w:tc>
          <w:tcPr>
            <w:tcW w:w="1260" w:type="dxa"/>
            <w:vMerge w:val="continue"/>
            <w:tcBorders>
              <w:top w:val="nil"/>
              <w:bottom w:val="nil"/>
            </w:tcBorders>
            <w:vAlign w:val="top"/>
          </w:tcPr>
          <w:p w14:paraId="3A92D3C3">
            <w:pPr>
              <w:rPr>
                <w:rFonts w:ascii="Arial"/>
                <w:sz w:val="21"/>
              </w:rPr>
            </w:pPr>
          </w:p>
        </w:tc>
        <w:tc>
          <w:tcPr>
            <w:tcW w:w="4802" w:type="dxa"/>
            <w:vMerge w:val="continue"/>
            <w:tcBorders>
              <w:top w:val="nil"/>
              <w:bottom w:val="nil"/>
            </w:tcBorders>
            <w:vAlign w:val="top"/>
          </w:tcPr>
          <w:p w14:paraId="7C999DB8">
            <w:pPr>
              <w:rPr>
                <w:rFonts w:ascii="Arial"/>
                <w:sz w:val="21"/>
              </w:rPr>
            </w:pPr>
          </w:p>
        </w:tc>
        <w:tc>
          <w:tcPr>
            <w:tcW w:w="4697" w:type="dxa"/>
            <w:vAlign w:val="top"/>
          </w:tcPr>
          <w:p w14:paraId="55A83878">
            <w:pPr>
              <w:spacing w:line="365" w:lineRule="auto"/>
              <w:rPr>
                <w:rFonts w:ascii="Arial"/>
                <w:sz w:val="21"/>
              </w:rPr>
            </w:pPr>
          </w:p>
          <w:p w14:paraId="1DAE1DD8">
            <w:pPr>
              <w:pStyle w:val="6"/>
              <w:spacing w:before="62" w:line="224" w:lineRule="auto"/>
              <w:ind w:left="122"/>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547F3A03">
            <w:pPr>
              <w:rPr>
                <w:rFonts w:ascii="Arial"/>
                <w:sz w:val="21"/>
              </w:rPr>
            </w:pPr>
          </w:p>
        </w:tc>
      </w:tr>
      <w:tr w14:paraId="1A8F1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24" w:type="dxa"/>
            <w:vMerge w:val="continue"/>
            <w:tcBorders>
              <w:top w:val="nil"/>
              <w:bottom w:val="nil"/>
            </w:tcBorders>
            <w:textDirection w:val="tbRlV"/>
            <w:vAlign w:val="top"/>
          </w:tcPr>
          <w:p w14:paraId="52861158">
            <w:pPr>
              <w:rPr>
                <w:rFonts w:ascii="Arial"/>
                <w:sz w:val="21"/>
              </w:rPr>
            </w:pPr>
          </w:p>
        </w:tc>
        <w:tc>
          <w:tcPr>
            <w:tcW w:w="1260" w:type="dxa"/>
            <w:vMerge w:val="continue"/>
            <w:tcBorders>
              <w:top w:val="nil"/>
              <w:bottom w:val="nil"/>
            </w:tcBorders>
            <w:vAlign w:val="top"/>
          </w:tcPr>
          <w:p w14:paraId="00FF79B5">
            <w:pPr>
              <w:rPr>
                <w:rFonts w:ascii="Arial"/>
                <w:sz w:val="21"/>
              </w:rPr>
            </w:pPr>
          </w:p>
        </w:tc>
        <w:tc>
          <w:tcPr>
            <w:tcW w:w="4802" w:type="dxa"/>
            <w:vMerge w:val="continue"/>
            <w:tcBorders>
              <w:top w:val="nil"/>
              <w:bottom w:val="nil"/>
            </w:tcBorders>
            <w:vAlign w:val="top"/>
          </w:tcPr>
          <w:p w14:paraId="24389492">
            <w:pPr>
              <w:rPr>
                <w:rFonts w:ascii="Arial"/>
                <w:sz w:val="21"/>
              </w:rPr>
            </w:pPr>
          </w:p>
        </w:tc>
        <w:tc>
          <w:tcPr>
            <w:tcW w:w="4697" w:type="dxa"/>
            <w:vAlign w:val="top"/>
          </w:tcPr>
          <w:p w14:paraId="7F108264">
            <w:pPr>
              <w:spacing w:line="349" w:lineRule="auto"/>
              <w:rPr>
                <w:rFonts w:ascii="Arial"/>
                <w:sz w:val="21"/>
              </w:rPr>
            </w:pPr>
          </w:p>
          <w:p w14:paraId="5546CADB">
            <w:pPr>
              <w:pStyle w:val="6"/>
              <w:spacing w:before="62" w:line="227" w:lineRule="auto"/>
              <w:ind w:left="129"/>
            </w:pPr>
            <w:r>
              <w:rPr>
                <w:spacing w:val="6"/>
              </w:rPr>
              <w:t>3.决定责任：做出决定意见。</w:t>
            </w:r>
          </w:p>
        </w:tc>
        <w:tc>
          <w:tcPr>
            <w:tcW w:w="3769" w:type="dxa"/>
            <w:vMerge w:val="continue"/>
            <w:tcBorders>
              <w:top w:val="nil"/>
              <w:bottom w:val="nil"/>
            </w:tcBorders>
            <w:vAlign w:val="top"/>
          </w:tcPr>
          <w:p w14:paraId="37A644F4">
            <w:pPr>
              <w:rPr>
                <w:rFonts w:ascii="Arial"/>
                <w:sz w:val="21"/>
              </w:rPr>
            </w:pPr>
          </w:p>
        </w:tc>
      </w:tr>
      <w:tr w14:paraId="65FB9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724" w:type="dxa"/>
            <w:vMerge w:val="continue"/>
            <w:tcBorders>
              <w:top w:val="nil"/>
              <w:bottom w:val="nil"/>
            </w:tcBorders>
            <w:textDirection w:val="tbRlV"/>
            <w:vAlign w:val="top"/>
          </w:tcPr>
          <w:p w14:paraId="24969E11">
            <w:pPr>
              <w:rPr>
                <w:rFonts w:ascii="Arial"/>
                <w:sz w:val="21"/>
              </w:rPr>
            </w:pPr>
          </w:p>
        </w:tc>
        <w:tc>
          <w:tcPr>
            <w:tcW w:w="1260" w:type="dxa"/>
            <w:vMerge w:val="continue"/>
            <w:tcBorders>
              <w:top w:val="nil"/>
              <w:bottom w:val="nil"/>
            </w:tcBorders>
            <w:vAlign w:val="top"/>
          </w:tcPr>
          <w:p w14:paraId="12A4C593">
            <w:pPr>
              <w:rPr>
                <w:rFonts w:ascii="Arial"/>
                <w:sz w:val="21"/>
              </w:rPr>
            </w:pPr>
          </w:p>
        </w:tc>
        <w:tc>
          <w:tcPr>
            <w:tcW w:w="4802" w:type="dxa"/>
            <w:vMerge w:val="continue"/>
            <w:tcBorders>
              <w:top w:val="nil"/>
              <w:bottom w:val="nil"/>
            </w:tcBorders>
            <w:vAlign w:val="top"/>
          </w:tcPr>
          <w:p w14:paraId="71511A87">
            <w:pPr>
              <w:rPr>
                <w:rFonts w:ascii="Arial"/>
                <w:sz w:val="21"/>
              </w:rPr>
            </w:pPr>
          </w:p>
        </w:tc>
        <w:tc>
          <w:tcPr>
            <w:tcW w:w="4697" w:type="dxa"/>
            <w:vAlign w:val="top"/>
          </w:tcPr>
          <w:p w14:paraId="233F7B16">
            <w:pPr>
              <w:spacing w:line="337" w:lineRule="auto"/>
              <w:rPr>
                <w:rFonts w:ascii="Arial"/>
                <w:sz w:val="21"/>
              </w:rPr>
            </w:pPr>
          </w:p>
          <w:p w14:paraId="106F05EA">
            <w:pPr>
              <w:pStyle w:val="6"/>
              <w:spacing w:before="62" w:line="223" w:lineRule="auto"/>
              <w:ind w:left="121"/>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66FBF4BF">
            <w:pPr>
              <w:rPr>
                <w:rFonts w:ascii="Arial"/>
                <w:sz w:val="21"/>
              </w:rPr>
            </w:pPr>
          </w:p>
        </w:tc>
      </w:tr>
      <w:tr w14:paraId="3AA93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724" w:type="dxa"/>
            <w:vMerge w:val="continue"/>
            <w:tcBorders>
              <w:top w:val="nil"/>
            </w:tcBorders>
            <w:textDirection w:val="tbRlV"/>
            <w:vAlign w:val="top"/>
          </w:tcPr>
          <w:p w14:paraId="62D21B5D">
            <w:pPr>
              <w:rPr>
                <w:rFonts w:ascii="Arial"/>
                <w:sz w:val="21"/>
              </w:rPr>
            </w:pPr>
          </w:p>
        </w:tc>
        <w:tc>
          <w:tcPr>
            <w:tcW w:w="1260" w:type="dxa"/>
            <w:vMerge w:val="continue"/>
            <w:tcBorders>
              <w:top w:val="nil"/>
            </w:tcBorders>
            <w:vAlign w:val="top"/>
          </w:tcPr>
          <w:p w14:paraId="51A5C9EF">
            <w:pPr>
              <w:rPr>
                <w:rFonts w:ascii="Arial"/>
                <w:sz w:val="21"/>
              </w:rPr>
            </w:pPr>
          </w:p>
        </w:tc>
        <w:tc>
          <w:tcPr>
            <w:tcW w:w="4802" w:type="dxa"/>
            <w:vMerge w:val="continue"/>
            <w:tcBorders>
              <w:top w:val="nil"/>
            </w:tcBorders>
            <w:vAlign w:val="top"/>
          </w:tcPr>
          <w:p w14:paraId="22260D80">
            <w:pPr>
              <w:rPr>
                <w:rFonts w:ascii="Arial"/>
                <w:sz w:val="21"/>
              </w:rPr>
            </w:pPr>
          </w:p>
        </w:tc>
        <w:tc>
          <w:tcPr>
            <w:tcW w:w="4697" w:type="dxa"/>
            <w:vAlign w:val="top"/>
          </w:tcPr>
          <w:p w14:paraId="454C9AC7">
            <w:pPr>
              <w:spacing w:line="286" w:lineRule="auto"/>
              <w:rPr>
                <w:rFonts w:ascii="Arial"/>
                <w:sz w:val="21"/>
              </w:rPr>
            </w:pPr>
          </w:p>
          <w:p w14:paraId="3E2F4FD4">
            <w:pPr>
              <w:pStyle w:val="6"/>
              <w:spacing w:before="61" w:line="224" w:lineRule="auto"/>
              <w:ind w:left="124"/>
            </w:pPr>
            <w:r>
              <w:rPr>
                <w:spacing w:val="7"/>
              </w:rPr>
              <w:t>5.其他法律法规规章规定应履行的责任。</w:t>
            </w:r>
          </w:p>
        </w:tc>
        <w:tc>
          <w:tcPr>
            <w:tcW w:w="3769" w:type="dxa"/>
            <w:vMerge w:val="continue"/>
            <w:tcBorders>
              <w:top w:val="nil"/>
            </w:tcBorders>
            <w:vAlign w:val="top"/>
          </w:tcPr>
          <w:p w14:paraId="36DB9F4F">
            <w:pPr>
              <w:rPr>
                <w:rFonts w:ascii="Arial"/>
                <w:sz w:val="21"/>
              </w:rPr>
            </w:pPr>
          </w:p>
        </w:tc>
      </w:tr>
      <w:tr w14:paraId="06498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06EDB807">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3F93915F">
      <w:pPr>
        <w:rPr>
          <w:rFonts w:ascii="Arial"/>
          <w:sz w:val="21"/>
        </w:rPr>
      </w:pPr>
    </w:p>
    <w:p w14:paraId="343BD1AE">
      <w:pPr>
        <w:rPr>
          <w:rFonts w:ascii="Arial" w:hAnsi="Arial" w:eastAsia="Arial" w:cs="Arial"/>
          <w:sz w:val="21"/>
          <w:szCs w:val="21"/>
        </w:rPr>
        <w:sectPr>
          <w:footerReference r:id="rId6" w:type="default"/>
          <w:pgSz w:w="16839" w:h="11906"/>
          <w:pgMar w:top="1012" w:right="685" w:bottom="1213" w:left="895" w:header="0" w:footer="936" w:gutter="0"/>
          <w:cols w:space="720" w:num="1"/>
        </w:sectPr>
      </w:pPr>
    </w:p>
    <w:p w14:paraId="1F8F2E80">
      <w:pPr>
        <w:spacing w:before="45"/>
      </w:pPr>
    </w:p>
    <w:p w14:paraId="15D6A420">
      <w:pPr>
        <w:spacing w:before="44"/>
      </w:pPr>
    </w:p>
    <w:p w14:paraId="71BD9B75">
      <w:pPr>
        <w:spacing w:before="44"/>
      </w:pPr>
    </w:p>
    <w:p w14:paraId="2595F7AC">
      <w:pPr>
        <w:spacing w:before="44"/>
      </w:pPr>
    </w:p>
    <w:p w14:paraId="48ECA1DB">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237"/>
        <w:gridCol w:w="4263"/>
        <w:gridCol w:w="3768"/>
      </w:tblGrid>
      <w:tr w14:paraId="26A22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E1AF368">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4E774AA">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59F2969">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237" w:type="dxa"/>
            <w:vAlign w:val="top"/>
          </w:tcPr>
          <w:p w14:paraId="58FDF82D">
            <w:pPr>
              <w:spacing w:before="187" w:line="228" w:lineRule="auto"/>
              <w:ind w:left="2207"/>
              <w:rPr>
                <w:rFonts w:ascii="宋体" w:hAnsi="宋体" w:eastAsia="宋体" w:cs="宋体"/>
                <w:sz w:val="20"/>
                <w:szCs w:val="20"/>
              </w:rPr>
            </w:pPr>
            <w:r>
              <w:rPr>
                <w:rFonts w:ascii="宋体" w:hAnsi="宋体" w:eastAsia="宋体" w:cs="宋体"/>
                <w:b/>
                <w:bCs/>
                <w:spacing w:val="5"/>
                <w:sz w:val="20"/>
                <w:szCs w:val="20"/>
              </w:rPr>
              <w:t>实施依据</w:t>
            </w:r>
          </w:p>
        </w:tc>
        <w:tc>
          <w:tcPr>
            <w:tcW w:w="4263" w:type="dxa"/>
            <w:vAlign w:val="top"/>
          </w:tcPr>
          <w:p w14:paraId="03E4B8A1">
            <w:pPr>
              <w:spacing w:before="188" w:line="228" w:lineRule="auto"/>
              <w:ind w:left="1143"/>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FAEAE7F">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19D03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2" w:hRule="atLeast"/>
        </w:trPr>
        <w:tc>
          <w:tcPr>
            <w:tcW w:w="724" w:type="dxa"/>
            <w:vMerge w:val="restart"/>
            <w:tcBorders>
              <w:bottom w:val="nil"/>
            </w:tcBorders>
            <w:textDirection w:val="tbRlV"/>
            <w:vAlign w:val="top"/>
          </w:tcPr>
          <w:p w14:paraId="7A209C6A">
            <w:pPr>
              <w:pStyle w:val="6"/>
              <w:spacing w:before="256" w:line="216" w:lineRule="auto"/>
              <w:ind w:left="1643"/>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7ECBFD7E">
            <w:pPr>
              <w:spacing w:line="270" w:lineRule="auto"/>
              <w:rPr>
                <w:rFonts w:ascii="Arial"/>
                <w:sz w:val="21"/>
              </w:rPr>
            </w:pPr>
          </w:p>
          <w:p w14:paraId="78D61FE9">
            <w:pPr>
              <w:spacing w:line="270" w:lineRule="auto"/>
              <w:rPr>
                <w:rFonts w:ascii="Arial"/>
                <w:sz w:val="21"/>
              </w:rPr>
            </w:pPr>
          </w:p>
          <w:p w14:paraId="6A08A9B0">
            <w:pPr>
              <w:spacing w:line="270" w:lineRule="auto"/>
              <w:rPr>
                <w:rFonts w:ascii="Arial"/>
                <w:sz w:val="21"/>
              </w:rPr>
            </w:pPr>
          </w:p>
          <w:p w14:paraId="733A85FC">
            <w:pPr>
              <w:spacing w:line="270" w:lineRule="auto"/>
              <w:rPr>
                <w:rFonts w:ascii="Arial"/>
                <w:sz w:val="21"/>
              </w:rPr>
            </w:pPr>
          </w:p>
          <w:p w14:paraId="5B948554">
            <w:pPr>
              <w:spacing w:line="271" w:lineRule="auto"/>
              <w:rPr>
                <w:rFonts w:ascii="Arial"/>
                <w:sz w:val="21"/>
              </w:rPr>
            </w:pPr>
          </w:p>
          <w:p w14:paraId="1D59DD7B">
            <w:pPr>
              <w:pStyle w:val="6"/>
              <w:spacing w:before="61" w:line="226" w:lineRule="auto"/>
              <w:ind w:left="148"/>
            </w:pPr>
            <w:r>
              <w:rPr>
                <w:spacing w:val="4"/>
              </w:rPr>
              <w:t>3.对直销企</w:t>
            </w:r>
          </w:p>
          <w:p w14:paraId="33C57503">
            <w:pPr>
              <w:pStyle w:val="6"/>
              <w:spacing w:before="86" w:line="226" w:lineRule="auto"/>
              <w:ind w:left="141"/>
            </w:pPr>
            <w:r>
              <w:rPr>
                <w:spacing w:val="6"/>
              </w:rPr>
              <w:t>业和直销员</w:t>
            </w:r>
          </w:p>
          <w:p w14:paraId="3CD48A64">
            <w:pPr>
              <w:pStyle w:val="6"/>
              <w:spacing w:before="86" w:line="226" w:lineRule="auto"/>
              <w:ind w:left="150"/>
            </w:pPr>
            <w:r>
              <w:rPr>
                <w:spacing w:val="4"/>
              </w:rPr>
              <w:t>的直销活动</w:t>
            </w:r>
          </w:p>
          <w:p w14:paraId="5D09ECE0">
            <w:pPr>
              <w:pStyle w:val="6"/>
              <w:spacing w:before="87" w:line="224" w:lineRule="auto"/>
              <w:ind w:left="133"/>
            </w:pPr>
            <w:r>
              <w:rPr>
                <w:spacing w:val="8"/>
              </w:rPr>
              <w:t>进行监督管</w:t>
            </w:r>
          </w:p>
          <w:p w14:paraId="18084342">
            <w:pPr>
              <w:pStyle w:val="6"/>
              <w:spacing w:before="88" w:line="237" w:lineRule="auto"/>
              <w:ind w:left="536"/>
            </w:pPr>
            <w:r>
              <w:t>理</w:t>
            </w:r>
          </w:p>
        </w:tc>
        <w:tc>
          <w:tcPr>
            <w:tcW w:w="5237" w:type="dxa"/>
            <w:vMerge w:val="restart"/>
            <w:tcBorders>
              <w:bottom w:val="nil"/>
            </w:tcBorders>
            <w:vAlign w:val="top"/>
          </w:tcPr>
          <w:p w14:paraId="33E6FA6E">
            <w:pPr>
              <w:spacing w:line="241" w:lineRule="auto"/>
              <w:rPr>
                <w:rFonts w:ascii="Arial"/>
                <w:sz w:val="21"/>
              </w:rPr>
            </w:pPr>
          </w:p>
          <w:p w14:paraId="2FAF8662">
            <w:pPr>
              <w:pStyle w:val="6"/>
              <w:spacing w:before="62" w:line="310" w:lineRule="auto"/>
              <w:ind w:left="111" w:right="129" w:hanging="3"/>
              <w:jc w:val="both"/>
            </w:pPr>
            <w:r>
              <w:rPr>
                <w:spacing w:val="7"/>
              </w:rPr>
              <w:t>《直销管理条例》《国务院第</w:t>
            </w:r>
            <w:r>
              <w:rPr>
                <w:spacing w:val="-12"/>
              </w:rPr>
              <w:t xml:space="preserve"> </w:t>
            </w:r>
            <w:r>
              <w:rPr>
                <w:spacing w:val="7"/>
              </w:rPr>
              <w:t>443</w:t>
            </w:r>
            <w:r>
              <w:rPr>
                <w:spacing w:val="-29"/>
              </w:rPr>
              <w:t xml:space="preserve"> </w:t>
            </w:r>
            <w:r>
              <w:rPr>
                <w:spacing w:val="7"/>
              </w:rPr>
              <w:t>号文》第三十五条  工</w:t>
            </w:r>
            <w:r>
              <w:rPr>
                <w:spacing w:val="9"/>
              </w:rPr>
              <w:t>商行政管理部门负责对直销企业和直销员及其直销活动实</w:t>
            </w:r>
            <w:r>
              <w:rPr>
                <w:spacing w:val="8"/>
              </w:rPr>
              <w:t>施</w:t>
            </w:r>
            <w:r>
              <w:rPr>
                <w:spacing w:val="-50"/>
              </w:rPr>
              <w:t xml:space="preserve"> </w:t>
            </w:r>
            <w:r>
              <w:rPr>
                <w:spacing w:val="8"/>
              </w:rPr>
              <w:t>日常的监督管理。工商行政管理部门可以</w:t>
            </w:r>
            <w:r>
              <w:rPr>
                <w:spacing w:val="7"/>
              </w:rPr>
              <w:t>采取下列措施进行现场检查</w:t>
            </w:r>
            <w:r>
              <w:rPr>
                <w:spacing w:val="-2"/>
              </w:rPr>
              <w:t>：（</w:t>
            </w:r>
            <w:r>
              <w:rPr>
                <w:spacing w:val="-41"/>
              </w:rPr>
              <w:t xml:space="preserve"> </w:t>
            </w:r>
            <w:r>
              <w:rPr>
                <w:spacing w:val="7"/>
              </w:rPr>
              <w:t>一）进入相关企业进行检查</w:t>
            </w:r>
            <w:r>
              <w:rPr>
                <w:spacing w:val="-2"/>
              </w:rPr>
              <w:t>；（</w:t>
            </w:r>
            <w:r>
              <w:rPr>
                <w:spacing w:val="-49"/>
              </w:rPr>
              <w:t xml:space="preserve"> </w:t>
            </w:r>
            <w:r>
              <w:rPr>
                <w:spacing w:val="7"/>
              </w:rPr>
              <w:t>二）要</w:t>
            </w:r>
            <w:r>
              <w:rPr>
                <w:spacing w:val="8"/>
              </w:rPr>
              <w:t>求相关企业提供有关文件、资料和证明材料</w:t>
            </w:r>
            <w:r>
              <w:rPr>
                <w:spacing w:val="-11"/>
              </w:rPr>
              <w:t>；（</w:t>
            </w:r>
            <w:r>
              <w:rPr>
                <w:spacing w:val="-18"/>
              </w:rPr>
              <w:t xml:space="preserve"> </w:t>
            </w:r>
            <w:r>
              <w:rPr>
                <w:spacing w:val="8"/>
              </w:rPr>
              <w:t>三）询问</w:t>
            </w:r>
            <w:r>
              <w:rPr>
                <w:spacing w:val="9"/>
              </w:rPr>
              <w:t>当事人、利害关系人和其他有关人员，并要求其提供有关</w:t>
            </w:r>
            <w:r>
              <w:rPr>
                <w:spacing w:val="8"/>
              </w:rPr>
              <w:t>材料</w:t>
            </w:r>
            <w:r>
              <w:rPr>
                <w:spacing w:val="-2"/>
              </w:rPr>
              <w:t>；（</w:t>
            </w:r>
            <w:r>
              <w:rPr>
                <w:spacing w:val="-36"/>
              </w:rPr>
              <w:t xml:space="preserve"> </w:t>
            </w:r>
            <w:r>
              <w:rPr>
                <w:spacing w:val="8"/>
              </w:rPr>
              <w:t>四）查阅、复制、查封、扣押相关企业与直销活</w:t>
            </w:r>
            <w:r>
              <w:rPr>
                <w:spacing w:val="9"/>
              </w:rPr>
              <w:t>动有关的材料和非法财物</w:t>
            </w:r>
            <w:r>
              <w:rPr>
                <w:spacing w:val="-4"/>
              </w:rPr>
              <w:t>；（</w:t>
            </w:r>
            <w:r>
              <w:rPr>
                <w:spacing w:val="-52"/>
              </w:rPr>
              <w:t xml:space="preserve"> </w:t>
            </w:r>
            <w:r>
              <w:rPr>
                <w:spacing w:val="9"/>
              </w:rPr>
              <w:t>五）检查有关人员的</w:t>
            </w:r>
            <w:r>
              <w:rPr>
                <w:spacing w:val="8"/>
              </w:rPr>
              <w:t>直销培</w:t>
            </w:r>
            <w:r>
              <w:rPr>
                <w:spacing w:val="9"/>
              </w:rPr>
              <w:t>训员证、直销员证等证件。工商行政管理部门依照前款规</w:t>
            </w:r>
            <w:r>
              <w:rPr>
                <w:spacing w:val="8"/>
              </w:rPr>
              <w:t>定进行现场检查时，检查人员不得少于</w:t>
            </w:r>
            <w:r>
              <w:rPr>
                <w:spacing w:val="-21"/>
              </w:rPr>
              <w:t xml:space="preserve"> </w:t>
            </w:r>
            <w:r>
              <w:rPr>
                <w:spacing w:val="8"/>
              </w:rPr>
              <w:t>2</w:t>
            </w:r>
            <w:r>
              <w:rPr>
                <w:spacing w:val="-34"/>
              </w:rPr>
              <w:t xml:space="preserve"> </w:t>
            </w:r>
            <w:r>
              <w:rPr>
                <w:spacing w:val="8"/>
              </w:rPr>
              <w:t>人，并应当出示</w:t>
            </w:r>
            <w:r>
              <w:rPr>
                <w:spacing w:val="9"/>
              </w:rPr>
              <w:t>合法证件；实施查封、扣押的，必须经县级以上工商行政</w:t>
            </w:r>
            <w:r>
              <w:rPr>
                <w:spacing w:val="8"/>
              </w:rPr>
              <w:t>管理部门主要负责人批准。</w:t>
            </w:r>
          </w:p>
        </w:tc>
        <w:tc>
          <w:tcPr>
            <w:tcW w:w="4263" w:type="dxa"/>
            <w:vAlign w:val="top"/>
          </w:tcPr>
          <w:p w14:paraId="2C649339">
            <w:pPr>
              <w:pStyle w:val="6"/>
              <w:spacing w:before="266" w:line="310" w:lineRule="auto"/>
              <w:ind w:left="116" w:right="105" w:firstLine="10"/>
            </w:pPr>
            <w:r>
              <w:rPr>
                <w:spacing w:val="6"/>
              </w:rPr>
              <w:t>1、受理责任：公示申请条件、申报期限、申报</w:t>
            </w:r>
            <w:r>
              <w:rPr>
                <w:spacing w:val="8"/>
              </w:rPr>
              <w:t>条件、需要提供的材料等。</w:t>
            </w:r>
          </w:p>
        </w:tc>
        <w:tc>
          <w:tcPr>
            <w:tcW w:w="3768" w:type="dxa"/>
            <w:vMerge w:val="restart"/>
            <w:tcBorders>
              <w:bottom w:val="nil"/>
            </w:tcBorders>
            <w:vAlign w:val="top"/>
          </w:tcPr>
          <w:p w14:paraId="19F8D82C">
            <w:pPr>
              <w:spacing w:line="260" w:lineRule="auto"/>
              <w:rPr>
                <w:rFonts w:ascii="Arial"/>
                <w:sz w:val="21"/>
              </w:rPr>
            </w:pPr>
          </w:p>
          <w:p w14:paraId="68D830A1">
            <w:pPr>
              <w:spacing w:line="261" w:lineRule="auto"/>
              <w:rPr>
                <w:rFonts w:ascii="Arial"/>
                <w:sz w:val="21"/>
              </w:rPr>
            </w:pPr>
          </w:p>
          <w:p w14:paraId="2A927EB5">
            <w:pPr>
              <w:spacing w:line="261" w:lineRule="auto"/>
              <w:rPr>
                <w:rFonts w:ascii="Arial"/>
                <w:sz w:val="21"/>
              </w:rPr>
            </w:pPr>
          </w:p>
          <w:p w14:paraId="22472FA0">
            <w:pPr>
              <w:spacing w:line="261" w:lineRule="auto"/>
              <w:rPr>
                <w:rFonts w:ascii="Arial"/>
                <w:sz w:val="21"/>
              </w:rPr>
            </w:pPr>
          </w:p>
          <w:p w14:paraId="091C9987">
            <w:pPr>
              <w:spacing w:line="261" w:lineRule="auto"/>
              <w:rPr>
                <w:rFonts w:ascii="Arial"/>
                <w:sz w:val="21"/>
              </w:rPr>
            </w:pPr>
          </w:p>
          <w:p w14:paraId="48563191">
            <w:pPr>
              <w:spacing w:line="261" w:lineRule="auto"/>
              <w:rPr>
                <w:rFonts w:ascii="Arial"/>
                <w:sz w:val="21"/>
              </w:rPr>
            </w:pPr>
          </w:p>
          <w:p w14:paraId="25335D71">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1BD9F1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724" w:type="dxa"/>
            <w:vMerge w:val="continue"/>
            <w:tcBorders>
              <w:top w:val="nil"/>
              <w:bottom w:val="nil"/>
            </w:tcBorders>
            <w:textDirection w:val="tbRlV"/>
            <w:vAlign w:val="top"/>
          </w:tcPr>
          <w:p w14:paraId="4C405729">
            <w:pPr>
              <w:rPr>
                <w:rFonts w:ascii="Arial"/>
                <w:sz w:val="21"/>
              </w:rPr>
            </w:pPr>
          </w:p>
        </w:tc>
        <w:tc>
          <w:tcPr>
            <w:tcW w:w="1260" w:type="dxa"/>
            <w:vMerge w:val="continue"/>
            <w:tcBorders>
              <w:top w:val="nil"/>
              <w:bottom w:val="nil"/>
            </w:tcBorders>
            <w:vAlign w:val="top"/>
          </w:tcPr>
          <w:p w14:paraId="490AED88">
            <w:pPr>
              <w:rPr>
                <w:rFonts w:ascii="Arial"/>
                <w:sz w:val="21"/>
              </w:rPr>
            </w:pPr>
          </w:p>
        </w:tc>
        <w:tc>
          <w:tcPr>
            <w:tcW w:w="5237" w:type="dxa"/>
            <w:vMerge w:val="continue"/>
            <w:tcBorders>
              <w:top w:val="nil"/>
              <w:bottom w:val="nil"/>
            </w:tcBorders>
            <w:vAlign w:val="top"/>
          </w:tcPr>
          <w:p w14:paraId="688E0773">
            <w:pPr>
              <w:rPr>
                <w:rFonts w:ascii="Arial"/>
                <w:sz w:val="21"/>
              </w:rPr>
            </w:pPr>
          </w:p>
        </w:tc>
        <w:tc>
          <w:tcPr>
            <w:tcW w:w="4263" w:type="dxa"/>
            <w:vAlign w:val="top"/>
          </w:tcPr>
          <w:p w14:paraId="2B847BB3">
            <w:pPr>
              <w:pStyle w:val="6"/>
              <w:spacing w:before="270" w:line="224" w:lineRule="auto"/>
              <w:ind w:left="121"/>
            </w:pPr>
            <w:r>
              <w:rPr>
                <w:spacing w:val="5"/>
              </w:rPr>
              <w:t>2.审核责任：</w:t>
            </w:r>
            <w:r>
              <w:rPr>
                <w:spacing w:val="-54"/>
              </w:rPr>
              <w:t xml:space="preserve"> </w:t>
            </w:r>
            <w:r>
              <w:rPr>
                <w:spacing w:val="5"/>
              </w:rPr>
              <w:t>审阅申请是否合法。</w:t>
            </w:r>
          </w:p>
        </w:tc>
        <w:tc>
          <w:tcPr>
            <w:tcW w:w="3768" w:type="dxa"/>
            <w:vMerge w:val="continue"/>
            <w:tcBorders>
              <w:top w:val="nil"/>
              <w:bottom w:val="nil"/>
            </w:tcBorders>
            <w:vAlign w:val="top"/>
          </w:tcPr>
          <w:p w14:paraId="4BE0B2E9">
            <w:pPr>
              <w:rPr>
                <w:rFonts w:ascii="Arial"/>
                <w:sz w:val="21"/>
              </w:rPr>
            </w:pPr>
          </w:p>
        </w:tc>
      </w:tr>
      <w:tr w14:paraId="0A861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724" w:type="dxa"/>
            <w:vMerge w:val="continue"/>
            <w:tcBorders>
              <w:top w:val="nil"/>
              <w:bottom w:val="nil"/>
            </w:tcBorders>
            <w:textDirection w:val="tbRlV"/>
            <w:vAlign w:val="top"/>
          </w:tcPr>
          <w:p w14:paraId="04E5E392">
            <w:pPr>
              <w:rPr>
                <w:rFonts w:ascii="Arial"/>
                <w:sz w:val="21"/>
              </w:rPr>
            </w:pPr>
          </w:p>
        </w:tc>
        <w:tc>
          <w:tcPr>
            <w:tcW w:w="1260" w:type="dxa"/>
            <w:vMerge w:val="continue"/>
            <w:tcBorders>
              <w:top w:val="nil"/>
              <w:bottom w:val="nil"/>
            </w:tcBorders>
            <w:vAlign w:val="top"/>
          </w:tcPr>
          <w:p w14:paraId="0D3861F1">
            <w:pPr>
              <w:rPr>
                <w:rFonts w:ascii="Arial"/>
                <w:sz w:val="21"/>
              </w:rPr>
            </w:pPr>
          </w:p>
        </w:tc>
        <w:tc>
          <w:tcPr>
            <w:tcW w:w="5237" w:type="dxa"/>
            <w:vMerge w:val="continue"/>
            <w:tcBorders>
              <w:top w:val="nil"/>
              <w:bottom w:val="nil"/>
            </w:tcBorders>
            <w:vAlign w:val="top"/>
          </w:tcPr>
          <w:p w14:paraId="0C9E0FAD">
            <w:pPr>
              <w:rPr>
                <w:rFonts w:ascii="Arial"/>
                <w:sz w:val="21"/>
              </w:rPr>
            </w:pPr>
          </w:p>
        </w:tc>
        <w:tc>
          <w:tcPr>
            <w:tcW w:w="4263" w:type="dxa"/>
            <w:vAlign w:val="top"/>
          </w:tcPr>
          <w:p w14:paraId="30F3E840">
            <w:pPr>
              <w:pStyle w:val="6"/>
              <w:spacing w:before="285" w:line="227" w:lineRule="auto"/>
              <w:ind w:left="129"/>
            </w:pPr>
            <w:r>
              <w:rPr>
                <w:spacing w:val="6"/>
              </w:rPr>
              <w:t>3.决定责任：做出决定意见。</w:t>
            </w:r>
          </w:p>
        </w:tc>
        <w:tc>
          <w:tcPr>
            <w:tcW w:w="3768" w:type="dxa"/>
            <w:vMerge w:val="continue"/>
            <w:tcBorders>
              <w:top w:val="nil"/>
              <w:bottom w:val="nil"/>
            </w:tcBorders>
            <w:vAlign w:val="top"/>
          </w:tcPr>
          <w:p w14:paraId="55B5E305">
            <w:pPr>
              <w:rPr>
                <w:rFonts w:ascii="Arial"/>
                <w:sz w:val="21"/>
              </w:rPr>
            </w:pPr>
          </w:p>
        </w:tc>
      </w:tr>
      <w:tr w14:paraId="24E00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724" w:type="dxa"/>
            <w:vMerge w:val="continue"/>
            <w:tcBorders>
              <w:top w:val="nil"/>
              <w:bottom w:val="nil"/>
            </w:tcBorders>
            <w:textDirection w:val="tbRlV"/>
            <w:vAlign w:val="top"/>
          </w:tcPr>
          <w:p w14:paraId="7CFAA59C">
            <w:pPr>
              <w:rPr>
                <w:rFonts w:ascii="Arial"/>
                <w:sz w:val="21"/>
              </w:rPr>
            </w:pPr>
          </w:p>
        </w:tc>
        <w:tc>
          <w:tcPr>
            <w:tcW w:w="1260" w:type="dxa"/>
            <w:vMerge w:val="continue"/>
            <w:tcBorders>
              <w:top w:val="nil"/>
              <w:bottom w:val="nil"/>
            </w:tcBorders>
            <w:vAlign w:val="top"/>
          </w:tcPr>
          <w:p w14:paraId="068ABFB6">
            <w:pPr>
              <w:rPr>
                <w:rFonts w:ascii="Arial"/>
                <w:sz w:val="21"/>
              </w:rPr>
            </w:pPr>
          </w:p>
        </w:tc>
        <w:tc>
          <w:tcPr>
            <w:tcW w:w="5237" w:type="dxa"/>
            <w:vMerge w:val="continue"/>
            <w:tcBorders>
              <w:top w:val="nil"/>
              <w:bottom w:val="nil"/>
            </w:tcBorders>
            <w:vAlign w:val="top"/>
          </w:tcPr>
          <w:p w14:paraId="4C93E692">
            <w:pPr>
              <w:rPr>
                <w:rFonts w:ascii="Arial"/>
                <w:sz w:val="21"/>
              </w:rPr>
            </w:pPr>
          </w:p>
        </w:tc>
        <w:tc>
          <w:tcPr>
            <w:tcW w:w="4263" w:type="dxa"/>
            <w:vAlign w:val="top"/>
          </w:tcPr>
          <w:p w14:paraId="157A3F21">
            <w:pPr>
              <w:spacing w:line="251" w:lineRule="auto"/>
              <w:rPr>
                <w:rFonts w:ascii="Arial"/>
                <w:sz w:val="21"/>
              </w:rPr>
            </w:pPr>
          </w:p>
          <w:p w14:paraId="7DC56A3F">
            <w:pPr>
              <w:pStyle w:val="6"/>
              <w:spacing w:before="62" w:line="223" w:lineRule="auto"/>
              <w:ind w:left="120"/>
            </w:pPr>
            <w:r>
              <w:rPr>
                <w:spacing w:val="4"/>
              </w:rPr>
              <w:t>4.事后监管责任：</w:t>
            </w:r>
            <w:r>
              <w:rPr>
                <w:spacing w:val="-37"/>
              </w:rPr>
              <w:t xml:space="preserve"> </w:t>
            </w:r>
            <w:r>
              <w:rPr>
                <w:spacing w:val="4"/>
              </w:rPr>
              <w:t>留存登记档案。</w:t>
            </w:r>
          </w:p>
        </w:tc>
        <w:tc>
          <w:tcPr>
            <w:tcW w:w="3768" w:type="dxa"/>
            <w:vMerge w:val="continue"/>
            <w:tcBorders>
              <w:top w:val="nil"/>
              <w:bottom w:val="nil"/>
            </w:tcBorders>
            <w:vAlign w:val="top"/>
          </w:tcPr>
          <w:p w14:paraId="3025C895">
            <w:pPr>
              <w:rPr>
                <w:rFonts w:ascii="Arial"/>
                <w:sz w:val="21"/>
              </w:rPr>
            </w:pPr>
          </w:p>
        </w:tc>
      </w:tr>
      <w:tr w14:paraId="5ACC3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6" w:hRule="atLeast"/>
        </w:trPr>
        <w:tc>
          <w:tcPr>
            <w:tcW w:w="724" w:type="dxa"/>
            <w:vMerge w:val="continue"/>
            <w:tcBorders>
              <w:top w:val="nil"/>
            </w:tcBorders>
            <w:textDirection w:val="tbRlV"/>
            <w:vAlign w:val="top"/>
          </w:tcPr>
          <w:p w14:paraId="557BD2E1">
            <w:pPr>
              <w:rPr>
                <w:rFonts w:ascii="Arial"/>
                <w:sz w:val="21"/>
              </w:rPr>
            </w:pPr>
          </w:p>
        </w:tc>
        <w:tc>
          <w:tcPr>
            <w:tcW w:w="1260" w:type="dxa"/>
            <w:vMerge w:val="continue"/>
            <w:tcBorders>
              <w:top w:val="nil"/>
            </w:tcBorders>
            <w:vAlign w:val="top"/>
          </w:tcPr>
          <w:p w14:paraId="49578D1C">
            <w:pPr>
              <w:rPr>
                <w:rFonts w:ascii="Arial"/>
                <w:sz w:val="21"/>
              </w:rPr>
            </w:pPr>
          </w:p>
        </w:tc>
        <w:tc>
          <w:tcPr>
            <w:tcW w:w="5237" w:type="dxa"/>
            <w:vMerge w:val="continue"/>
            <w:tcBorders>
              <w:top w:val="nil"/>
            </w:tcBorders>
            <w:vAlign w:val="top"/>
          </w:tcPr>
          <w:p w14:paraId="739B2FA8">
            <w:pPr>
              <w:rPr>
                <w:rFonts w:ascii="Arial"/>
                <w:sz w:val="21"/>
              </w:rPr>
            </w:pPr>
          </w:p>
        </w:tc>
        <w:tc>
          <w:tcPr>
            <w:tcW w:w="4263" w:type="dxa"/>
            <w:vAlign w:val="top"/>
          </w:tcPr>
          <w:p w14:paraId="4EE6DA5C">
            <w:pPr>
              <w:spacing w:line="438" w:lineRule="auto"/>
              <w:rPr>
                <w:rFonts w:ascii="Arial"/>
                <w:sz w:val="21"/>
              </w:rPr>
            </w:pPr>
          </w:p>
          <w:p w14:paraId="0984D601">
            <w:pPr>
              <w:pStyle w:val="6"/>
              <w:spacing w:before="62" w:line="224" w:lineRule="auto"/>
              <w:ind w:left="123"/>
            </w:pPr>
            <w:r>
              <w:rPr>
                <w:spacing w:val="7"/>
              </w:rPr>
              <w:t>5.其他法律法规规章规定应履行的责任。</w:t>
            </w:r>
          </w:p>
        </w:tc>
        <w:tc>
          <w:tcPr>
            <w:tcW w:w="3768" w:type="dxa"/>
            <w:vMerge w:val="continue"/>
            <w:tcBorders>
              <w:top w:val="nil"/>
            </w:tcBorders>
            <w:vAlign w:val="top"/>
          </w:tcPr>
          <w:p w14:paraId="448A37ED">
            <w:pPr>
              <w:rPr>
                <w:rFonts w:ascii="Arial"/>
                <w:sz w:val="21"/>
              </w:rPr>
            </w:pPr>
          </w:p>
        </w:tc>
      </w:tr>
      <w:tr w14:paraId="7484B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41F03DD">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0F3BC42C">
      <w:pPr>
        <w:rPr>
          <w:rFonts w:ascii="Arial"/>
          <w:sz w:val="21"/>
        </w:rPr>
      </w:pPr>
    </w:p>
    <w:p w14:paraId="340DCC26">
      <w:pPr>
        <w:rPr>
          <w:rFonts w:ascii="Arial" w:hAnsi="Arial" w:eastAsia="Arial" w:cs="Arial"/>
          <w:sz w:val="21"/>
          <w:szCs w:val="21"/>
        </w:rPr>
        <w:sectPr>
          <w:footerReference r:id="rId7" w:type="default"/>
          <w:pgSz w:w="16839" w:h="11906"/>
          <w:pgMar w:top="1012" w:right="685" w:bottom="1213" w:left="895" w:header="0" w:footer="938" w:gutter="0"/>
          <w:cols w:space="720" w:num="1"/>
        </w:sectPr>
      </w:pPr>
    </w:p>
    <w:p w14:paraId="5850F05F">
      <w:pPr>
        <w:spacing w:before="45"/>
      </w:pPr>
    </w:p>
    <w:p w14:paraId="20B20B2A">
      <w:pPr>
        <w:spacing w:before="44"/>
      </w:pPr>
    </w:p>
    <w:p w14:paraId="23AC6B0A">
      <w:pPr>
        <w:spacing w:before="44"/>
      </w:pPr>
    </w:p>
    <w:p w14:paraId="02E3E482">
      <w:pPr>
        <w:spacing w:before="44"/>
      </w:pPr>
    </w:p>
    <w:p w14:paraId="12356C6C">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922"/>
        <w:gridCol w:w="4577"/>
        <w:gridCol w:w="3769"/>
      </w:tblGrid>
      <w:tr w14:paraId="1FD09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23C64B67">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7EBA45A">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6F56062">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922" w:type="dxa"/>
            <w:vAlign w:val="top"/>
          </w:tcPr>
          <w:p w14:paraId="38E95657">
            <w:pPr>
              <w:spacing w:before="187" w:line="228" w:lineRule="auto"/>
              <w:ind w:left="2048"/>
              <w:rPr>
                <w:rFonts w:ascii="宋体" w:hAnsi="宋体" w:eastAsia="宋体" w:cs="宋体"/>
                <w:sz w:val="20"/>
                <w:szCs w:val="20"/>
              </w:rPr>
            </w:pPr>
            <w:r>
              <w:rPr>
                <w:rFonts w:ascii="宋体" w:hAnsi="宋体" w:eastAsia="宋体" w:cs="宋体"/>
                <w:b/>
                <w:bCs/>
                <w:spacing w:val="5"/>
                <w:sz w:val="20"/>
                <w:szCs w:val="20"/>
              </w:rPr>
              <w:t>实施依据</w:t>
            </w:r>
          </w:p>
        </w:tc>
        <w:tc>
          <w:tcPr>
            <w:tcW w:w="4577" w:type="dxa"/>
            <w:vAlign w:val="top"/>
          </w:tcPr>
          <w:p w14:paraId="525BFAA2">
            <w:pPr>
              <w:spacing w:before="188" w:line="228" w:lineRule="auto"/>
              <w:ind w:left="1300"/>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24D1A717">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22602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7" w:hRule="atLeast"/>
        </w:trPr>
        <w:tc>
          <w:tcPr>
            <w:tcW w:w="724" w:type="dxa"/>
            <w:vMerge w:val="restart"/>
            <w:tcBorders>
              <w:bottom w:val="nil"/>
            </w:tcBorders>
            <w:textDirection w:val="tbRlV"/>
            <w:vAlign w:val="top"/>
          </w:tcPr>
          <w:p w14:paraId="5FBC5A12">
            <w:pPr>
              <w:pStyle w:val="6"/>
              <w:spacing w:before="256" w:line="216" w:lineRule="auto"/>
              <w:ind w:left="1634"/>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07AAFDB6">
            <w:pPr>
              <w:spacing w:line="259" w:lineRule="auto"/>
              <w:rPr>
                <w:rFonts w:ascii="Arial"/>
                <w:sz w:val="21"/>
              </w:rPr>
            </w:pPr>
          </w:p>
          <w:p w14:paraId="4BCD61F7">
            <w:pPr>
              <w:spacing w:line="259" w:lineRule="auto"/>
              <w:rPr>
                <w:rFonts w:ascii="Arial"/>
                <w:sz w:val="21"/>
              </w:rPr>
            </w:pPr>
          </w:p>
          <w:p w14:paraId="1DFDF181">
            <w:pPr>
              <w:spacing w:line="260" w:lineRule="auto"/>
              <w:rPr>
                <w:rFonts w:ascii="Arial"/>
                <w:sz w:val="21"/>
              </w:rPr>
            </w:pPr>
          </w:p>
          <w:p w14:paraId="6DC67400">
            <w:pPr>
              <w:spacing w:line="260" w:lineRule="auto"/>
              <w:rPr>
                <w:rFonts w:ascii="Arial"/>
                <w:sz w:val="21"/>
              </w:rPr>
            </w:pPr>
          </w:p>
          <w:p w14:paraId="1632F35F">
            <w:pPr>
              <w:spacing w:line="260" w:lineRule="auto"/>
              <w:rPr>
                <w:rFonts w:ascii="Arial"/>
                <w:sz w:val="21"/>
              </w:rPr>
            </w:pPr>
          </w:p>
          <w:p w14:paraId="6F2488B5">
            <w:pPr>
              <w:spacing w:line="260" w:lineRule="auto"/>
              <w:rPr>
                <w:rFonts w:ascii="Arial"/>
                <w:sz w:val="21"/>
              </w:rPr>
            </w:pPr>
          </w:p>
          <w:p w14:paraId="0B7B0E3A">
            <w:pPr>
              <w:spacing w:line="260" w:lineRule="auto"/>
              <w:rPr>
                <w:rFonts w:ascii="Arial"/>
                <w:sz w:val="21"/>
              </w:rPr>
            </w:pPr>
          </w:p>
          <w:p w14:paraId="23886D0B">
            <w:pPr>
              <w:pStyle w:val="6"/>
              <w:spacing w:before="61" w:line="311" w:lineRule="auto"/>
              <w:ind w:left="240" w:right="131" w:hanging="100"/>
            </w:pPr>
            <w:r>
              <w:rPr>
                <w:spacing w:val="5"/>
              </w:rPr>
              <w:t>4.合同行政</w:t>
            </w:r>
            <w:r>
              <w:rPr>
                <w:spacing w:val="6"/>
              </w:rPr>
              <w:t>监督管理</w:t>
            </w:r>
          </w:p>
        </w:tc>
        <w:tc>
          <w:tcPr>
            <w:tcW w:w="4922" w:type="dxa"/>
            <w:vMerge w:val="restart"/>
            <w:tcBorders>
              <w:bottom w:val="nil"/>
            </w:tcBorders>
            <w:vAlign w:val="top"/>
          </w:tcPr>
          <w:p w14:paraId="64D434AA">
            <w:pPr>
              <w:pStyle w:val="6"/>
              <w:spacing w:before="297" w:line="310" w:lineRule="auto"/>
              <w:ind w:left="111" w:right="47" w:hanging="3"/>
            </w:pPr>
            <w:r>
              <w:rPr>
                <w:spacing w:val="3"/>
              </w:rPr>
              <w:t>《</w:t>
            </w:r>
            <w:r>
              <w:rPr>
                <w:spacing w:val="71"/>
              </w:rPr>
              <w:t xml:space="preserve"> </w:t>
            </w:r>
            <w:r>
              <w:rPr>
                <w:spacing w:val="3"/>
              </w:rPr>
              <w:t>中华人民共和国合同法》第一百二十七条“ 工商行</w:t>
            </w:r>
            <w:r>
              <w:rPr>
                <w:spacing w:val="9"/>
              </w:rPr>
              <w:t>政管理部门和其有关行政主管部门在各自的职权范围</w:t>
            </w:r>
            <w:r>
              <w:rPr>
                <w:spacing w:val="5"/>
              </w:rPr>
              <w:t>内,依照法律、行政法规的规定,对利用合同危害国家利益、社会公共利益的违法行为,负责监督处理;构成犯罪</w:t>
            </w:r>
            <w:r>
              <w:rPr>
                <w:spacing w:val="6"/>
              </w:rPr>
              <w:t>的,依法追究刑事责任。</w:t>
            </w:r>
            <w:r>
              <w:rPr>
                <w:spacing w:val="55"/>
              </w:rPr>
              <w:t xml:space="preserve"> </w:t>
            </w:r>
            <w:r>
              <w:rPr>
                <w:spacing w:val="6"/>
              </w:rPr>
              <w:t>”《</w:t>
            </w:r>
            <w:r>
              <w:rPr>
                <w:spacing w:val="32"/>
              </w:rPr>
              <w:t xml:space="preserve"> </w:t>
            </w:r>
            <w:r>
              <w:rPr>
                <w:spacing w:val="6"/>
              </w:rPr>
              <w:t>合同违法行为监督处理</w:t>
            </w:r>
            <w:r>
              <w:rPr>
                <w:spacing w:val="2"/>
              </w:rPr>
              <w:t>办法》</w:t>
            </w:r>
            <w:r>
              <w:rPr>
                <w:spacing w:val="-23"/>
              </w:rPr>
              <w:t xml:space="preserve"> </w:t>
            </w:r>
            <w:r>
              <w:rPr>
                <w:spacing w:val="2"/>
              </w:rPr>
              <w:t>( 工商总局令第</w:t>
            </w:r>
            <w:r>
              <w:rPr>
                <w:spacing w:val="-26"/>
              </w:rPr>
              <w:t xml:space="preserve"> </w:t>
            </w:r>
            <w:r>
              <w:rPr>
                <w:spacing w:val="2"/>
              </w:rPr>
              <w:t>5</w:t>
            </w:r>
            <w:r>
              <w:rPr>
                <w:spacing w:val="25"/>
              </w:rPr>
              <w:t xml:space="preserve"> </w:t>
            </w:r>
            <w:r>
              <w:rPr>
                <w:spacing w:val="2"/>
              </w:rPr>
              <w:t>1</w:t>
            </w:r>
            <w:r>
              <w:rPr>
                <w:spacing w:val="-27"/>
              </w:rPr>
              <w:t xml:space="preserve"> </w:t>
            </w:r>
            <w:r>
              <w:rPr>
                <w:spacing w:val="2"/>
              </w:rPr>
              <w:t>号)第四条:</w:t>
            </w:r>
            <w:r>
              <w:rPr>
                <w:spacing w:val="-61"/>
              </w:rPr>
              <w:t xml:space="preserve"> </w:t>
            </w:r>
            <w:r>
              <w:rPr>
                <w:spacing w:val="2"/>
              </w:rPr>
              <w:t>“ 各级工商行</w:t>
            </w:r>
            <w:r>
              <w:rPr>
                <w:spacing w:val="9"/>
              </w:rPr>
              <w:t>政管理机关在职权范围内,依照有关法律法规及本办法</w:t>
            </w:r>
            <w:r>
              <w:rPr>
                <w:spacing w:val="5"/>
              </w:rPr>
              <w:t>的规定,负责监督处理合同违法行为。 ”第五条:“ 各</w:t>
            </w:r>
            <w:r>
              <w:rPr>
                <w:spacing w:val="9"/>
              </w:rPr>
              <w:t>级工商行政管理机关依法监督处理合同违法行为,实行查处与引导相结合,处罚与教育相结合,推行行政指导,</w:t>
            </w:r>
            <w:r>
              <w:rPr>
                <w:spacing w:val="4"/>
              </w:rPr>
              <w:t>督促、引导当事人依法订立、履行合同,维护国家利益、</w:t>
            </w:r>
            <w:r>
              <w:rPr>
                <w:spacing w:val="16"/>
              </w:rPr>
              <w:t>社会公共利益。</w:t>
            </w:r>
            <w:r>
              <w:rPr>
                <w:spacing w:val="42"/>
              </w:rPr>
              <w:t xml:space="preserve"> </w:t>
            </w:r>
            <w:r>
              <w:rPr>
                <w:spacing w:val="16"/>
              </w:rPr>
              <w:t>”</w:t>
            </w:r>
          </w:p>
        </w:tc>
        <w:tc>
          <w:tcPr>
            <w:tcW w:w="4577" w:type="dxa"/>
            <w:vAlign w:val="top"/>
          </w:tcPr>
          <w:p w14:paraId="309C60FB">
            <w:pPr>
              <w:pStyle w:val="6"/>
              <w:spacing w:before="243" w:line="310" w:lineRule="auto"/>
              <w:ind w:left="111" w:right="167" w:firstLine="14"/>
            </w:pPr>
            <w:r>
              <w:rPr>
                <w:spacing w:val="4"/>
              </w:rPr>
              <w:t>1、受理责任：公示申请条件、</w:t>
            </w:r>
            <w:r>
              <w:rPr>
                <w:spacing w:val="-40"/>
              </w:rPr>
              <w:t xml:space="preserve"> </w:t>
            </w:r>
            <w:r>
              <w:rPr>
                <w:spacing w:val="4"/>
              </w:rPr>
              <w:t>申报期限、</w:t>
            </w:r>
            <w:r>
              <w:rPr>
                <w:spacing w:val="-47"/>
              </w:rPr>
              <w:t xml:space="preserve"> </w:t>
            </w:r>
            <w:r>
              <w:rPr>
                <w:spacing w:val="4"/>
              </w:rPr>
              <w:t>申报条</w:t>
            </w:r>
            <w:r>
              <w:rPr>
                <w:spacing w:val="8"/>
              </w:rPr>
              <w:t>件、需要提供的材料等。</w:t>
            </w:r>
          </w:p>
        </w:tc>
        <w:tc>
          <w:tcPr>
            <w:tcW w:w="3769" w:type="dxa"/>
            <w:vMerge w:val="restart"/>
            <w:tcBorders>
              <w:bottom w:val="nil"/>
            </w:tcBorders>
            <w:vAlign w:val="top"/>
          </w:tcPr>
          <w:p w14:paraId="6422D1F8">
            <w:pPr>
              <w:spacing w:line="259" w:lineRule="auto"/>
              <w:rPr>
                <w:rFonts w:ascii="Arial"/>
                <w:sz w:val="21"/>
              </w:rPr>
            </w:pPr>
          </w:p>
          <w:p w14:paraId="3D1EC8E8">
            <w:pPr>
              <w:spacing w:line="259" w:lineRule="auto"/>
              <w:rPr>
                <w:rFonts w:ascii="Arial"/>
                <w:sz w:val="21"/>
              </w:rPr>
            </w:pPr>
          </w:p>
          <w:p w14:paraId="66C8E5DE">
            <w:pPr>
              <w:spacing w:line="259" w:lineRule="auto"/>
              <w:rPr>
                <w:rFonts w:ascii="Arial"/>
                <w:sz w:val="21"/>
              </w:rPr>
            </w:pPr>
          </w:p>
          <w:p w14:paraId="550A38C9">
            <w:pPr>
              <w:spacing w:line="260" w:lineRule="auto"/>
              <w:rPr>
                <w:rFonts w:ascii="Arial"/>
                <w:sz w:val="21"/>
              </w:rPr>
            </w:pPr>
          </w:p>
          <w:p w14:paraId="30F2028C">
            <w:pPr>
              <w:spacing w:line="260" w:lineRule="auto"/>
              <w:rPr>
                <w:rFonts w:ascii="Arial"/>
                <w:sz w:val="21"/>
              </w:rPr>
            </w:pPr>
          </w:p>
          <w:p w14:paraId="09AE72F2">
            <w:pPr>
              <w:spacing w:line="260" w:lineRule="auto"/>
              <w:rPr>
                <w:rFonts w:ascii="Arial"/>
                <w:sz w:val="21"/>
              </w:rPr>
            </w:pPr>
          </w:p>
          <w:p w14:paraId="654E30D2">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75E6A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724" w:type="dxa"/>
            <w:vMerge w:val="continue"/>
            <w:tcBorders>
              <w:top w:val="nil"/>
              <w:bottom w:val="nil"/>
            </w:tcBorders>
            <w:textDirection w:val="tbRlV"/>
            <w:vAlign w:val="top"/>
          </w:tcPr>
          <w:p w14:paraId="41198695">
            <w:pPr>
              <w:rPr>
                <w:rFonts w:ascii="Arial"/>
                <w:sz w:val="21"/>
              </w:rPr>
            </w:pPr>
          </w:p>
        </w:tc>
        <w:tc>
          <w:tcPr>
            <w:tcW w:w="1260" w:type="dxa"/>
            <w:vMerge w:val="continue"/>
            <w:tcBorders>
              <w:top w:val="nil"/>
              <w:bottom w:val="nil"/>
            </w:tcBorders>
            <w:vAlign w:val="top"/>
          </w:tcPr>
          <w:p w14:paraId="25105CCB">
            <w:pPr>
              <w:rPr>
                <w:rFonts w:ascii="Arial"/>
                <w:sz w:val="21"/>
              </w:rPr>
            </w:pPr>
          </w:p>
        </w:tc>
        <w:tc>
          <w:tcPr>
            <w:tcW w:w="4922" w:type="dxa"/>
            <w:vMerge w:val="continue"/>
            <w:tcBorders>
              <w:top w:val="nil"/>
              <w:bottom w:val="nil"/>
            </w:tcBorders>
            <w:vAlign w:val="top"/>
          </w:tcPr>
          <w:p w14:paraId="32869327">
            <w:pPr>
              <w:rPr>
                <w:rFonts w:ascii="Arial"/>
                <w:sz w:val="21"/>
              </w:rPr>
            </w:pPr>
          </w:p>
        </w:tc>
        <w:tc>
          <w:tcPr>
            <w:tcW w:w="4577" w:type="dxa"/>
            <w:vAlign w:val="top"/>
          </w:tcPr>
          <w:p w14:paraId="38EFF03F">
            <w:pPr>
              <w:spacing w:line="258" w:lineRule="auto"/>
              <w:rPr>
                <w:rFonts w:ascii="Arial"/>
                <w:sz w:val="21"/>
              </w:rPr>
            </w:pPr>
          </w:p>
          <w:p w14:paraId="59ABFE12">
            <w:pPr>
              <w:pStyle w:val="6"/>
              <w:spacing w:before="61" w:line="224" w:lineRule="auto"/>
              <w:ind w:left="122"/>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2287A853">
            <w:pPr>
              <w:rPr>
                <w:rFonts w:ascii="Arial"/>
                <w:sz w:val="21"/>
              </w:rPr>
            </w:pPr>
          </w:p>
        </w:tc>
      </w:tr>
      <w:tr w14:paraId="3975B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724" w:type="dxa"/>
            <w:vMerge w:val="continue"/>
            <w:tcBorders>
              <w:top w:val="nil"/>
              <w:bottom w:val="nil"/>
            </w:tcBorders>
            <w:textDirection w:val="tbRlV"/>
            <w:vAlign w:val="top"/>
          </w:tcPr>
          <w:p w14:paraId="7575D61F">
            <w:pPr>
              <w:rPr>
                <w:rFonts w:ascii="Arial"/>
                <w:sz w:val="21"/>
              </w:rPr>
            </w:pPr>
          </w:p>
        </w:tc>
        <w:tc>
          <w:tcPr>
            <w:tcW w:w="1260" w:type="dxa"/>
            <w:vMerge w:val="continue"/>
            <w:tcBorders>
              <w:top w:val="nil"/>
              <w:bottom w:val="nil"/>
            </w:tcBorders>
            <w:vAlign w:val="top"/>
          </w:tcPr>
          <w:p w14:paraId="037F03CF">
            <w:pPr>
              <w:rPr>
                <w:rFonts w:ascii="Arial"/>
                <w:sz w:val="21"/>
              </w:rPr>
            </w:pPr>
          </w:p>
        </w:tc>
        <w:tc>
          <w:tcPr>
            <w:tcW w:w="4922" w:type="dxa"/>
            <w:vMerge w:val="continue"/>
            <w:tcBorders>
              <w:top w:val="nil"/>
              <w:bottom w:val="nil"/>
            </w:tcBorders>
            <w:vAlign w:val="top"/>
          </w:tcPr>
          <w:p w14:paraId="5E170AF4">
            <w:pPr>
              <w:rPr>
                <w:rFonts w:ascii="Arial"/>
                <w:sz w:val="21"/>
              </w:rPr>
            </w:pPr>
          </w:p>
        </w:tc>
        <w:tc>
          <w:tcPr>
            <w:tcW w:w="4577" w:type="dxa"/>
            <w:vAlign w:val="top"/>
          </w:tcPr>
          <w:p w14:paraId="5D0BABD0">
            <w:pPr>
              <w:spacing w:line="257" w:lineRule="auto"/>
              <w:rPr>
                <w:rFonts w:ascii="Arial"/>
                <w:sz w:val="21"/>
              </w:rPr>
            </w:pPr>
          </w:p>
          <w:p w14:paraId="29714F3F">
            <w:pPr>
              <w:pStyle w:val="6"/>
              <w:spacing w:before="62" w:line="227" w:lineRule="auto"/>
              <w:ind w:left="129"/>
            </w:pPr>
            <w:r>
              <w:rPr>
                <w:spacing w:val="6"/>
              </w:rPr>
              <w:t>3.决定责任：做出决定意见。</w:t>
            </w:r>
          </w:p>
        </w:tc>
        <w:tc>
          <w:tcPr>
            <w:tcW w:w="3769" w:type="dxa"/>
            <w:vMerge w:val="continue"/>
            <w:tcBorders>
              <w:top w:val="nil"/>
              <w:bottom w:val="nil"/>
            </w:tcBorders>
            <w:vAlign w:val="top"/>
          </w:tcPr>
          <w:p w14:paraId="3270A853">
            <w:pPr>
              <w:rPr>
                <w:rFonts w:ascii="Arial"/>
                <w:sz w:val="21"/>
              </w:rPr>
            </w:pPr>
          </w:p>
        </w:tc>
      </w:tr>
      <w:tr w14:paraId="7F71C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24" w:type="dxa"/>
            <w:vMerge w:val="continue"/>
            <w:tcBorders>
              <w:top w:val="nil"/>
              <w:bottom w:val="nil"/>
            </w:tcBorders>
            <w:textDirection w:val="tbRlV"/>
            <w:vAlign w:val="top"/>
          </w:tcPr>
          <w:p w14:paraId="541E6922">
            <w:pPr>
              <w:rPr>
                <w:rFonts w:ascii="Arial"/>
                <w:sz w:val="21"/>
              </w:rPr>
            </w:pPr>
          </w:p>
        </w:tc>
        <w:tc>
          <w:tcPr>
            <w:tcW w:w="1260" w:type="dxa"/>
            <w:vMerge w:val="continue"/>
            <w:tcBorders>
              <w:top w:val="nil"/>
              <w:bottom w:val="nil"/>
            </w:tcBorders>
            <w:vAlign w:val="top"/>
          </w:tcPr>
          <w:p w14:paraId="7F6DC4BD">
            <w:pPr>
              <w:rPr>
                <w:rFonts w:ascii="Arial"/>
                <w:sz w:val="21"/>
              </w:rPr>
            </w:pPr>
          </w:p>
        </w:tc>
        <w:tc>
          <w:tcPr>
            <w:tcW w:w="4922" w:type="dxa"/>
            <w:vMerge w:val="continue"/>
            <w:tcBorders>
              <w:top w:val="nil"/>
              <w:bottom w:val="nil"/>
            </w:tcBorders>
            <w:vAlign w:val="top"/>
          </w:tcPr>
          <w:p w14:paraId="2EC65A55">
            <w:pPr>
              <w:rPr>
                <w:rFonts w:ascii="Arial"/>
                <w:sz w:val="21"/>
              </w:rPr>
            </w:pPr>
          </w:p>
        </w:tc>
        <w:tc>
          <w:tcPr>
            <w:tcW w:w="4577" w:type="dxa"/>
            <w:vAlign w:val="top"/>
          </w:tcPr>
          <w:p w14:paraId="2FDC16C4">
            <w:pPr>
              <w:spacing w:line="267" w:lineRule="auto"/>
              <w:rPr>
                <w:rFonts w:ascii="Arial"/>
                <w:sz w:val="21"/>
              </w:rPr>
            </w:pPr>
          </w:p>
          <w:p w14:paraId="72F29D64">
            <w:pPr>
              <w:pStyle w:val="6"/>
              <w:spacing w:before="62" w:line="223" w:lineRule="auto"/>
              <w:ind w:left="121"/>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7E5F995D">
            <w:pPr>
              <w:rPr>
                <w:rFonts w:ascii="Arial"/>
                <w:sz w:val="21"/>
              </w:rPr>
            </w:pPr>
          </w:p>
        </w:tc>
      </w:tr>
      <w:tr w14:paraId="19F19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6" w:hRule="atLeast"/>
        </w:trPr>
        <w:tc>
          <w:tcPr>
            <w:tcW w:w="724" w:type="dxa"/>
            <w:vMerge w:val="continue"/>
            <w:tcBorders>
              <w:top w:val="nil"/>
            </w:tcBorders>
            <w:textDirection w:val="tbRlV"/>
            <w:vAlign w:val="top"/>
          </w:tcPr>
          <w:p w14:paraId="7CB4E4D5">
            <w:pPr>
              <w:rPr>
                <w:rFonts w:ascii="Arial"/>
                <w:sz w:val="21"/>
              </w:rPr>
            </w:pPr>
          </w:p>
        </w:tc>
        <w:tc>
          <w:tcPr>
            <w:tcW w:w="1260" w:type="dxa"/>
            <w:vMerge w:val="continue"/>
            <w:tcBorders>
              <w:top w:val="nil"/>
            </w:tcBorders>
            <w:vAlign w:val="top"/>
          </w:tcPr>
          <w:p w14:paraId="027458AA">
            <w:pPr>
              <w:rPr>
                <w:rFonts w:ascii="Arial"/>
                <w:sz w:val="21"/>
              </w:rPr>
            </w:pPr>
          </w:p>
        </w:tc>
        <w:tc>
          <w:tcPr>
            <w:tcW w:w="4922" w:type="dxa"/>
            <w:vMerge w:val="continue"/>
            <w:tcBorders>
              <w:top w:val="nil"/>
            </w:tcBorders>
            <w:vAlign w:val="top"/>
          </w:tcPr>
          <w:p w14:paraId="5633E2F1">
            <w:pPr>
              <w:rPr>
                <w:rFonts w:ascii="Arial"/>
                <w:sz w:val="21"/>
              </w:rPr>
            </w:pPr>
          </w:p>
        </w:tc>
        <w:tc>
          <w:tcPr>
            <w:tcW w:w="4577" w:type="dxa"/>
            <w:vAlign w:val="top"/>
          </w:tcPr>
          <w:p w14:paraId="1BF523A5">
            <w:pPr>
              <w:spacing w:line="348" w:lineRule="auto"/>
              <w:rPr>
                <w:rFonts w:ascii="Arial"/>
                <w:sz w:val="21"/>
              </w:rPr>
            </w:pPr>
          </w:p>
          <w:p w14:paraId="10F73187">
            <w:pPr>
              <w:pStyle w:val="6"/>
              <w:spacing w:before="62" w:line="224" w:lineRule="auto"/>
              <w:ind w:left="124"/>
            </w:pPr>
            <w:r>
              <w:rPr>
                <w:spacing w:val="7"/>
              </w:rPr>
              <w:t>5.其他法律法规规章规定应履行的责任。</w:t>
            </w:r>
          </w:p>
        </w:tc>
        <w:tc>
          <w:tcPr>
            <w:tcW w:w="3769" w:type="dxa"/>
            <w:vMerge w:val="continue"/>
            <w:tcBorders>
              <w:top w:val="nil"/>
            </w:tcBorders>
            <w:vAlign w:val="top"/>
          </w:tcPr>
          <w:p w14:paraId="0D556576">
            <w:pPr>
              <w:rPr>
                <w:rFonts w:ascii="Arial"/>
                <w:sz w:val="21"/>
              </w:rPr>
            </w:pPr>
          </w:p>
        </w:tc>
      </w:tr>
      <w:tr w14:paraId="37EE1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56D09DA">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4723AA5F">
      <w:pPr>
        <w:rPr>
          <w:rFonts w:ascii="Arial"/>
          <w:sz w:val="21"/>
        </w:rPr>
      </w:pPr>
    </w:p>
    <w:p w14:paraId="097386BC">
      <w:pPr>
        <w:rPr>
          <w:rFonts w:ascii="Arial" w:hAnsi="Arial" w:eastAsia="Arial" w:cs="Arial"/>
          <w:sz w:val="21"/>
          <w:szCs w:val="21"/>
        </w:rPr>
        <w:sectPr>
          <w:footerReference r:id="rId8" w:type="default"/>
          <w:pgSz w:w="16839" w:h="11906"/>
          <w:pgMar w:top="1012" w:right="685" w:bottom="1213" w:left="895" w:header="0" w:footer="937" w:gutter="0"/>
          <w:cols w:space="720" w:num="1"/>
        </w:sectPr>
      </w:pPr>
    </w:p>
    <w:p w14:paraId="143D7E8B">
      <w:pPr>
        <w:spacing w:before="45"/>
      </w:pPr>
    </w:p>
    <w:p w14:paraId="6CEB373F">
      <w:pPr>
        <w:spacing w:before="44"/>
      </w:pPr>
    </w:p>
    <w:p w14:paraId="23859415">
      <w:pPr>
        <w:spacing w:before="44"/>
      </w:pPr>
    </w:p>
    <w:p w14:paraId="60770954">
      <w:pPr>
        <w:spacing w:before="44"/>
      </w:pPr>
    </w:p>
    <w:p w14:paraId="74A9DF26">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098"/>
        <w:gridCol w:w="5402"/>
        <w:gridCol w:w="3768"/>
      </w:tblGrid>
      <w:tr w14:paraId="723C2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442140C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5474F8C8">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F1CF13B">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098" w:type="dxa"/>
            <w:vAlign w:val="top"/>
          </w:tcPr>
          <w:p w14:paraId="3451B5C2">
            <w:pPr>
              <w:spacing w:before="187" w:line="228" w:lineRule="auto"/>
              <w:ind w:left="1636"/>
              <w:rPr>
                <w:rFonts w:ascii="宋体" w:hAnsi="宋体" w:eastAsia="宋体" w:cs="宋体"/>
                <w:sz w:val="20"/>
                <w:szCs w:val="20"/>
              </w:rPr>
            </w:pPr>
            <w:r>
              <w:rPr>
                <w:rFonts w:ascii="宋体" w:hAnsi="宋体" w:eastAsia="宋体" w:cs="宋体"/>
                <w:b/>
                <w:bCs/>
                <w:spacing w:val="5"/>
                <w:sz w:val="20"/>
                <w:szCs w:val="20"/>
              </w:rPr>
              <w:t>实施依据</w:t>
            </w:r>
          </w:p>
        </w:tc>
        <w:tc>
          <w:tcPr>
            <w:tcW w:w="5402" w:type="dxa"/>
            <w:vAlign w:val="top"/>
          </w:tcPr>
          <w:p w14:paraId="314E1D58">
            <w:pPr>
              <w:spacing w:before="188" w:line="228" w:lineRule="auto"/>
              <w:ind w:left="1711"/>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4057625">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2797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2" w:hRule="atLeast"/>
        </w:trPr>
        <w:tc>
          <w:tcPr>
            <w:tcW w:w="724" w:type="dxa"/>
            <w:vMerge w:val="restart"/>
            <w:tcBorders>
              <w:bottom w:val="nil"/>
            </w:tcBorders>
            <w:textDirection w:val="tbRlV"/>
            <w:vAlign w:val="top"/>
          </w:tcPr>
          <w:p w14:paraId="281FDC3F">
            <w:pPr>
              <w:pStyle w:val="6"/>
              <w:spacing w:before="256" w:line="216" w:lineRule="auto"/>
              <w:ind w:left="1771"/>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373F304F">
            <w:pPr>
              <w:spacing w:line="244" w:lineRule="auto"/>
              <w:rPr>
                <w:rFonts w:ascii="Arial"/>
                <w:sz w:val="21"/>
              </w:rPr>
            </w:pPr>
          </w:p>
          <w:p w14:paraId="72118E5C">
            <w:pPr>
              <w:spacing w:line="244" w:lineRule="auto"/>
              <w:rPr>
                <w:rFonts w:ascii="Arial"/>
                <w:sz w:val="21"/>
              </w:rPr>
            </w:pPr>
          </w:p>
          <w:p w14:paraId="771BEB2C">
            <w:pPr>
              <w:spacing w:line="244" w:lineRule="auto"/>
              <w:rPr>
                <w:rFonts w:ascii="Arial"/>
                <w:sz w:val="21"/>
              </w:rPr>
            </w:pPr>
          </w:p>
          <w:p w14:paraId="749723DC">
            <w:pPr>
              <w:spacing w:line="244" w:lineRule="auto"/>
              <w:rPr>
                <w:rFonts w:ascii="Arial"/>
                <w:sz w:val="21"/>
              </w:rPr>
            </w:pPr>
          </w:p>
          <w:p w14:paraId="6668D3DA">
            <w:pPr>
              <w:spacing w:line="244" w:lineRule="auto"/>
              <w:rPr>
                <w:rFonts w:ascii="Arial"/>
                <w:sz w:val="21"/>
              </w:rPr>
            </w:pPr>
          </w:p>
          <w:p w14:paraId="1B1A5E0C">
            <w:pPr>
              <w:spacing w:line="245" w:lineRule="auto"/>
              <w:rPr>
                <w:rFonts w:ascii="Arial"/>
                <w:sz w:val="21"/>
              </w:rPr>
            </w:pPr>
          </w:p>
          <w:p w14:paraId="506B7972">
            <w:pPr>
              <w:spacing w:line="245" w:lineRule="auto"/>
              <w:rPr>
                <w:rFonts w:ascii="Arial"/>
                <w:sz w:val="21"/>
              </w:rPr>
            </w:pPr>
          </w:p>
          <w:p w14:paraId="06CB3C26">
            <w:pPr>
              <w:spacing w:line="245" w:lineRule="auto"/>
              <w:rPr>
                <w:rFonts w:ascii="Arial"/>
                <w:sz w:val="21"/>
              </w:rPr>
            </w:pPr>
          </w:p>
          <w:p w14:paraId="7F29B76B">
            <w:pPr>
              <w:pStyle w:val="6"/>
              <w:spacing w:before="62" w:line="309" w:lineRule="auto"/>
              <w:ind w:left="239" w:right="131" w:hanging="96"/>
            </w:pPr>
            <w:r>
              <w:rPr>
                <w:spacing w:val="5"/>
              </w:rPr>
              <w:t>5.拍卖行为</w:t>
            </w:r>
            <w:r>
              <w:rPr>
                <w:spacing w:val="6"/>
              </w:rPr>
              <w:t>监督管理</w:t>
            </w:r>
          </w:p>
        </w:tc>
        <w:tc>
          <w:tcPr>
            <w:tcW w:w="4098" w:type="dxa"/>
            <w:vMerge w:val="restart"/>
            <w:tcBorders>
              <w:bottom w:val="nil"/>
            </w:tcBorders>
            <w:vAlign w:val="top"/>
          </w:tcPr>
          <w:p w14:paraId="48A3F977">
            <w:pPr>
              <w:spacing w:line="281" w:lineRule="auto"/>
              <w:rPr>
                <w:rFonts w:ascii="Arial"/>
                <w:sz w:val="21"/>
              </w:rPr>
            </w:pPr>
          </w:p>
          <w:p w14:paraId="6722690A">
            <w:pPr>
              <w:spacing w:line="282" w:lineRule="auto"/>
              <w:rPr>
                <w:rFonts w:ascii="Arial"/>
                <w:sz w:val="21"/>
              </w:rPr>
            </w:pPr>
          </w:p>
          <w:p w14:paraId="43F33190">
            <w:pPr>
              <w:spacing w:line="282" w:lineRule="auto"/>
              <w:rPr>
                <w:rFonts w:ascii="Arial"/>
                <w:sz w:val="21"/>
              </w:rPr>
            </w:pPr>
          </w:p>
          <w:p w14:paraId="6825B1BA">
            <w:pPr>
              <w:pStyle w:val="6"/>
              <w:spacing w:before="62" w:line="310" w:lineRule="auto"/>
              <w:ind w:left="111" w:right="12" w:hanging="3"/>
            </w:pPr>
            <w:r>
              <w:t>《拍卖监督管理办法》</w:t>
            </w:r>
            <w:r>
              <w:rPr>
                <w:spacing w:val="-36"/>
              </w:rPr>
              <w:t xml:space="preserve"> </w:t>
            </w:r>
            <w:r>
              <w:t>(2017</w:t>
            </w:r>
            <w:r>
              <w:rPr>
                <w:spacing w:val="-35"/>
              </w:rPr>
              <w:t xml:space="preserve"> </w:t>
            </w:r>
            <w:r>
              <w:t>年</w:t>
            </w:r>
            <w:r>
              <w:rPr>
                <w:spacing w:val="-25"/>
              </w:rPr>
              <w:t xml:space="preserve"> </w:t>
            </w:r>
            <w:r>
              <w:t>9</w:t>
            </w:r>
            <w:r>
              <w:rPr>
                <w:spacing w:val="-28"/>
              </w:rPr>
              <w:t xml:space="preserve"> </w:t>
            </w:r>
            <w:r>
              <w:t>月</w:t>
            </w:r>
            <w:r>
              <w:rPr>
                <w:spacing w:val="-21"/>
              </w:rPr>
              <w:t xml:space="preserve"> </w:t>
            </w:r>
            <w:r>
              <w:t>3</w:t>
            </w:r>
            <w:r>
              <w:rPr>
                <w:spacing w:val="-1"/>
              </w:rPr>
              <w:t>0 日国</w:t>
            </w:r>
            <w:r>
              <w:rPr>
                <w:spacing w:val="5"/>
              </w:rPr>
              <w:t>家工商总局令第</w:t>
            </w:r>
            <w:r>
              <w:rPr>
                <w:spacing w:val="-25"/>
              </w:rPr>
              <w:t xml:space="preserve"> </w:t>
            </w:r>
            <w:r>
              <w:rPr>
                <w:spacing w:val="5"/>
              </w:rPr>
              <w:t>91</w:t>
            </w:r>
            <w:r>
              <w:rPr>
                <w:spacing w:val="-29"/>
              </w:rPr>
              <w:t xml:space="preserve"> </w:t>
            </w:r>
            <w:r>
              <w:rPr>
                <w:spacing w:val="5"/>
              </w:rPr>
              <w:t>号修改)第三条</w:t>
            </w:r>
            <w:r>
              <w:rPr>
                <w:spacing w:val="39"/>
              </w:rPr>
              <w:t xml:space="preserve"> </w:t>
            </w:r>
            <w:r>
              <w:rPr>
                <w:spacing w:val="5"/>
              </w:rPr>
              <w:t>“ 工商</w:t>
            </w:r>
            <w:r>
              <w:rPr>
                <w:spacing w:val="8"/>
              </w:rPr>
              <w:t>行政管理部门依照《中华人民共和国拍卖法》</w:t>
            </w:r>
            <w:r>
              <w:rPr>
                <w:spacing w:val="9"/>
              </w:rPr>
              <w:t>等法律法规和本办法对拍卖活动实施监督管</w:t>
            </w:r>
            <w:r>
              <w:rPr>
                <w:spacing w:val="8"/>
              </w:rPr>
              <w:t>理，主要职责是</w:t>
            </w:r>
            <w:r>
              <w:rPr>
                <w:spacing w:val="-16"/>
              </w:rPr>
              <w:t>：（</w:t>
            </w:r>
            <w:r>
              <w:rPr>
                <w:spacing w:val="-19"/>
              </w:rPr>
              <w:t xml:space="preserve"> </w:t>
            </w:r>
            <w:r>
              <w:rPr>
                <w:spacing w:val="8"/>
              </w:rPr>
              <w:t>一）依法对拍卖人进行</w:t>
            </w:r>
            <w:r>
              <w:rPr>
                <w:spacing w:val="7"/>
              </w:rPr>
              <w:t>登记注册</w:t>
            </w:r>
            <w:r>
              <w:rPr>
                <w:spacing w:val="-12"/>
              </w:rPr>
              <w:t>；（</w:t>
            </w:r>
            <w:r>
              <w:rPr>
                <w:spacing w:val="-20"/>
              </w:rPr>
              <w:t xml:space="preserve"> </w:t>
            </w:r>
            <w:r>
              <w:rPr>
                <w:spacing w:val="7"/>
              </w:rPr>
              <w:t>二）依法对拍卖人、委托人、</w:t>
            </w:r>
          </w:p>
          <w:p w14:paraId="2A58193E">
            <w:pPr>
              <w:pStyle w:val="6"/>
              <w:spacing w:line="309" w:lineRule="auto"/>
              <w:ind w:left="111" w:right="12" w:firstLine="6"/>
            </w:pPr>
            <w:r>
              <w:rPr>
                <w:spacing w:val="9"/>
              </w:rPr>
              <w:t>竞买人及其他参与拍卖活动的当事人进行监</w:t>
            </w:r>
            <w:r>
              <w:rPr>
                <w:spacing w:val="3"/>
              </w:rPr>
              <w:t>督管理</w:t>
            </w:r>
            <w:r>
              <w:rPr>
                <w:spacing w:val="-46"/>
              </w:rPr>
              <w:t>；（</w:t>
            </w:r>
            <w:r>
              <w:rPr>
                <w:spacing w:val="-43"/>
              </w:rPr>
              <w:t xml:space="preserve"> </w:t>
            </w:r>
            <w:r>
              <w:rPr>
                <w:spacing w:val="3"/>
              </w:rPr>
              <w:t>三）依法查处违法拍卖行为</w:t>
            </w:r>
            <w:r>
              <w:rPr>
                <w:spacing w:val="-46"/>
              </w:rPr>
              <w:t>；（</w:t>
            </w:r>
            <w:r>
              <w:rPr>
                <w:spacing w:val="-36"/>
              </w:rPr>
              <w:t xml:space="preserve"> </w:t>
            </w:r>
            <w:r>
              <w:rPr>
                <w:spacing w:val="3"/>
              </w:rPr>
              <w:t>四）</w:t>
            </w:r>
            <w:r>
              <w:rPr>
                <w:spacing w:val="13"/>
              </w:rPr>
              <w:t>法律法规及规章规定的其他职责。</w:t>
            </w:r>
            <w:r>
              <w:rPr>
                <w:spacing w:val="-58"/>
              </w:rPr>
              <w:t xml:space="preserve"> </w:t>
            </w:r>
            <w:r>
              <w:rPr>
                <w:spacing w:val="13"/>
              </w:rPr>
              <w:t>”</w:t>
            </w:r>
          </w:p>
        </w:tc>
        <w:tc>
          <w:tcPr>
            <w:tcW w:w="5402" w:type="dxa"/>
            <w:vAlign w:val="top"/>
          </w:tcPr>
          <w:p w14:paraId="0D916974">
            <w:pPr>
              <w:spacing w:line="293" w:lineRule="auto"/>
              <w:rPr>
                <w:rFonts w:ascii="Arial"/>
                <w:sz w:val="21"/>
              </w:rPr>
            </w:pPr>
          </w:p>
          <w:p w14:paraId="4EBAA485">
            <w:pPr>
              <w:pStyle w:val="6"/>
              <w:spacing w:before="61" w:line="310" w:lineRule="auto"/>
              <w:ind w:left="111" w:right="192" w:firstLine="14"/>
            </w:pPr>
            <w:r>
              <w:rPr>
                <w:spacing w:val="5"/>
              </w:rPr>
              <w:t>1、受理责任：公示申请条件、</w:t>
            </w:r>
            <w:r>
              <w:rPr>
                <w:spacing w:val="-41"/>
              </w:rPr>
              <w:t xml:space="preserve"> </w:t>
            </w:r>
            <w:r>
              <w:rPr>
                <w:spacing w:val="5"/>
              </w:rPr>
              <w:t>申报期限、</w:t>
            </w:r>
            <w:r>
              <w:rPr>
                <w:spacing w:val="-46"/>
              </w:rPr>
              <w:t xml:space="preserve"> </w:t>
            </w:r>
            <w:r>
              <w:rPr>
                <w:spacing w:val="5"/>
              </w:rPr>
              <w:t>申报条件、需要</w:t>
            </w:r>
            <w:r>
              <w:rPr>
                <w:spacing w:val="7"/>
              </w:rPr>
              <w:t>提供的材料等。</w:t>
            </w:r>
          </w:p>
        </w:tc>
        <w:tc>
          <w:tcPr>
            <w:tcW w:w="3768" w:type="dxa"/>
            <w:vMerge w:val="restart"/>
            <w:tcBorders>
              <w:bottom w:val="nil"/>
            </w:tcBorders>
            <w:vAlign w:val="top"/>
          </w:tcPr>
          <w:p w14:paraId="52BA43CD">
            <w:pPr>
              <w:spacing w:line="241" w:lineRule="auto"/>
              <w:rPr>
                <w:rFonts w:ascii="Arial"/>
                <w:sz w:val="21"/>
              </w:rPr>
            </w:pPr>
          </w:p>
          <w:p w14:paraId="504E99C1">
            <w:pPr>
              <w:spacing w:line="242" w:lineRule="auto"/>
              <w:rPr>
                <w:rFonts w:ascii="Arial"/>
                <w:sz w:val="21"/>
              </w:rPr>
            </w:pPr>
          </w:p>
          <w:p w14:paraId="5679F742">
            <w:pPr>
              <w:spacing w:line="242" w:lineRule="auto"/>
              <w:rPr>
                <w:rFonts w:ascii="Arial"/>
                <w:sz w:val="21"/>
              </w:rPr>
            </w:pPr>
          </w:p>
          <w:p w14:paraId="67570607">
            <w:pPr>
              <w:spacing w:line="242" w:lineRule="auto"/>
              <w:rPr>
                <w:rFonts w:ascii="Arial"/>
                <w:sz w:val="21"/>
              </w:rPr>
            </w:pPr>
          </w:p>
          <w:p w14:paraId="4CFAC286">
            <w:pPr>
              <w:spacing w:line="242" w:lineRule="auto"/>
              <w:rPr>
                <w:rFonts w:ascii="Arial"/>
                <w:sz w:val="21"/>
              </w:rPr>
            </w:pPr>
          </w:p>
          <w:p w14:paraId="37E9CCBB">
            <w:pPr>
              <w:spacing w:line="242" w:lineRule="auto"/>
              <w:rPr>
                <w:rFonts w:ascii="Arial"/>
                <w:sz w:val="21"/>
              </w:rPr>
            </w:pPr>
          </w:p>
          <w:p w14:paraId="5E921148">
            <w:pPr>
              <w:spacing w:line="242" w:lineRule="auto"/>
              <w:rPr>
                <w:rFonts w:ascii="Arial"/>
                <w:sz w:val="21"/>
              </w:rPr>
            </w:pPr>
          </w:p>
          <w:p w14:paraId="6BD84646">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21F34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724" w:type="dxa"/>
            <w:vMerge w:val="continue"/>
            <w:tcBorders>
              <w:top w:val="nil"/>
              <w:bottom w:val="nil"/>
            </w:tcBorders>
            <w:textDirection w:val="tbRlV"/>
            <w:vAlign w:val="top"/>
          </w:tcPr>
          <w:p w14:paraId="56468355">
            <w:pPr>
              <w:rPr>
                <w:rFonts w:ascii="Arial"/>
                <w:sz w:val="21"/>
              </w:rPr>
            </w:pPr>
          </w:p>
        </w:tc>
        <w:tc>
          <w:tcPr>
            <w:tcW w:w="1260" w:type="dxa"/>
            <w:vMerge w:val="continue"/>
            <w:tcBorders>
              <w:top w:val="nil"/>
              <w:bottom w:val="nil"/>
            </w:tcBorders>
            <w:vAlign w:val="top"/>
          </w:tcPr>
          <w:p w14:paraId="452BFDD6">
            <w:pPr>
              <w:rPr>
                <w:rFonts w:ascii="Arial"/>
                <w:sz w:val="21"/>
              </w:rPr>
            </w:pPr>
          </w:p>
        </w:tc>
        <w:tc>
          <w:tcPr>
            <w:tcW w:w="4098" w:type="dxa"/>
            <w:vMerge w:val="continue"/>
            <w:tcBorders>
              <w:top w:val="nil"/>
              <w:bottom w:val="nil"/>
            </w:tcBorders>
            <w:vAlign w:val="top"/>
          </w:tcPr>
          <w:p w14:paraId="35B3E53F">
            <w:pPr>
              <w:rPr>
                <w:rFonts w:ascii="Arial"/>
                <w:sz w:val="21"/>
              </w:rPr>
            </w:pPr>
          </w:p>
        </w:tc>
        <w:tc>
          <w:tcPr>
            <w:tcW w:w="5402" w:type="dxa"/>
            <w:vAlign w:val="top"/>
          </w:tcPr>
          <w:p w14:paraId="621A3649">
            <w:pPr>
              <w:spacing w:line="294" w:lineRule="auto"/>
              <w:rPr>
                <w:rFonts w:ascii="Arial"/>
                <w:sz w:val="21"/>
              </w:rPr>
            </w:pPr>
          </w:p>
          <w:p w14:paraId="379D265D">
            <w:pPr>
              <w:pStyle w:val="6"/>
              <w:spacing w:before="62" w:line="224" w:lineRule="auto"/>
              <w:ind w:left="120"/>
            </w:pPr>
            <w:r>
              <w:rPr>
                <w:spacing w:val="5"/>
              </w:rPr>
              <w:t>2.审核责任：</w:t>
            </w:r>
            <w:r>
              <w:rPr>
                <w:spacing w:val="-54"/>
              </w:rPr>
              <w:t xml:space="preserve"> </w:t>
            </w:r>
            <w:r>
              <w:rPr>
                <w:spacing w:val="5"/>
              </w:rPr>
              <w:t>审阅申请是否合法。</w:t>
            </w:r>
          </w:p>
        </w:tc>
        <w:tc>
          <w:tcPr>
            <w:tcW w:w="3768" w:type="dxa"/>
            <w:vMerge w:val="continue"/>
            <w:tcBorders>
              <w:top w:val="nil"/>
              <w:bottom w:val="nil"/>
            </w:tcBorders>
            <w:vAlign w:val="top"/>
          </w:tcPr>
          <w:p w14:paraId="45AFEA0D">
            <w:pPr>
              <w:rPr>
                <w:rFonts w:ascii="Arial"/>
                <w:sz w:val="21"/>
              </w:rPr>
            </w:pPr>
          </w:p>
        </w:tc>
      </w:tr>
      <w:tr w14:paraId="335E8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724" w:type="dxa"/>
            <w:vMerge w:val="continue"/>
            <w:tcBorders>
              <w:top w:val="nil"/>
              <w:bottom w:val="nil"/>
            </w:tcBorders>
            <w:textDirection w:val="tbRlV"/>
            <w:vAlign w:val="top"/>
          </w:tcPr>
          <w:p w14:paraId="51628E89">
            <w:pPr>
              <w:rPr>
                <w:rFonts w:ascii="Arial"/>
                <w:sz w:val="21"/>
              </w:rPr>
            </w:pPr>
          </w:p>
        </w:tc>
        <w:tc>
          <w:tcPr>
            <w:tcW w:w="1260" w:type="dxa"/>
            <w:vMerge w:val="continue"/>
            <w:tcBorders>
              <w:top w:val="nil"/>
              <w:bottom w:val="nil"/>
            </w:tcBorders>
            <w:vAlign w:val="top"/>
          </w:tcPr>
          <w:p w14:paraId="75D6692A">
            <w:pPr>
              <w:rPr>
                <w:rFonts w:ascii="Arial"/>
                <w:sz w:val="21"/>
              </w:rPr>
            </w:pPr>
          </w:p>
        </w:tc>
        <w:tc>
          <w:tcPr>
            <w:tcW w:w="4098" w:type="dxa"/>
            <w:vMerge w:val="continue"/>
            <w:tcBorders>
              <w:top w:val="nil"/>
              <w:bottom w:val="nil"/>
            </w:tcBorders>
            <w:vAlign w:val="top"/>
          </w:tcPr>
          <w:p w14:paraId="66756CA1">
            <w:pPr>
              <w:rPr>
                <w:rFonts w:ascii="Arial"/>
                <w:sz w:val="21"/>
              </w:rPr>
            </w:pPr>
          </w:p>
        </w:tc>
        <w:tc>
          <w:tcPr>
            <w:tcW w:w="5402" w:type="dxa"/>
            <w:vAlign w:val="top"/>
          </w:tcPr>
          <w:p w14:paraId="4697535C">
            <w:pPr>
              <w:spacing w:line="272" w:lineRule="auto"/>
              <w:rPr>
                <w:rFonts w:ascii="Arial"/>
                <w:sz w:val="21"/>
              </w:rPr>
            </w:pPr>
          </w:p>
          <w:p w14:paraId="3C4CD318">
            <w:pPr>
              <w:pStyle w:val="6"/>
              <w:spacing w:before="61" w:line="227" w:lineRule="auto"/>
              <w:ind w:left="128"/>
            </w:pPr>
            <w:r>
              <w:rPr>
                <w:spacing w:val="6"/>
              </w:rPr>
              <w:t>3.决定责任：做出决定意见。</w:t>
            </w:r>
          </w:p>
        </w:tc>
        <w:tc>
          <w:tcPr>
            <w:tcW w:w="3768" w:type="dxa"/>
            <w:vMerge w:val="continue"/>
            <w:tcBorders>
              <w:top w:val="nil"/>
              <w:bottom w:val="nil"/>
            </w:tcBorders>
            <w:vAlign w:val="top"/>
          </w:tcPr>
          <w:p w14:paraId="56F0FED4">
            <w:pPr>
              <w:rPr>
                <w:rFonts w:ascii="Arial"/>
                <w:sz w:val="21"/>
              </w:rPr>
            </w:pPr>
          </w:p>
        </w:tc>
      </w:tr>
      <w:tr w14:paraId="6E3084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724" w:type="dxa"/>
            <w:vMerge w:val="continue"/>
            <w:tcBorders>
              <w:top w:val="nil"/>
              <w:bottom w:val="nil"/>
            </w:tcBorders>
            <w:textDirection w:val="tbRlV"/>
            <w:vAlign w:val="top"/>
          </w:tcPr>
          <w:p w14:paraId="1ACD3591">
            <w:pPr>
              <w:rPr>
                <w:rFonts w:ascii="Arial"/>
                <w:sz w:val="21"/>
              </w:rPr>
            </w:pPr>
          </w:p>
        </w:tc>
        <w:tc>
          <w:tcPr>
            <w:tcW w:w="1260" w:type="dxa"/>
            <w:vMerge w:val="continue"/>
            <w:tcBorders>
              <w:top w:val="nil"/>
              <w:bottom w:val="nil"/>
            </w:tcBorders>
            <w:vAlign w:val="top"/>
          </w:tcPr>
          <w:p w14:paraId="055C1498">
            <w:pPr>
              <w:rPr>
                <w:rFonts w:ascii="Arial"/>
                <w:sz w:val="21"/>
              </w:rPr>
            </w:pPr>
          </w:p>
        </w:tc>
        <w:tc>
          <w:tcPr>
            <w:tcW w:w="4098" w:type="dxa"/>
            <w:vMerge w:val="continue"/>
            <w:tcBorders>
              <w:top w:val="nil"/>
              <w:bottom w:val="nil"/>
            </w:tcBorders>
            <w:vAlign w:val="top"/>
          </w:tcPr>
          <w:p w14:paraId="78CAC00B">
            <w:pPr>
              <w:rPr>
                <w:rFonts w:ascii="Arial"/>
                <w:sz w:val="21"/>
              </w:rPr>
            </w:pPr>
          </w:p>
        </w:tc>
        <w:tc>
          <w:tcPr>
            <w:tcW w:w="5402" w:type="dxa"/>
            <w:vAlign w:val="top"/>
          </w:tcPr>
          <w:p w14:paraId="39FBDC52">
            <w:pPr>
              <w:spacing w:line="297" w:lineRule="auto"/>
              <w:rPr>
                <w:rFonts w:ascii="Arial"/>
                <w:sz w:val="21"/>
              </w:rPr>
            </w:pPr>
          </w:p>
          <w:p w14:paraId="299484AA">
            <w:pPr>
              <w:pStyle w:val="6"/>
              <w:spacing w:before="62" w:line="223" w:lineRule="auto"/>
              <w:ind w:left="119"/>
            </w:pPr>
            <w:r>
              <w:rPr>
                <w:spacing w:val="4"/>
              </w:rPr>
              <w:t>4.事后监管责任：</w:t>
            </w:r>
            <w:r>
              <w:rPr>
                <w:spacing w:val="-37"/>
              </w:rPr>
              <w:t xml:space="preserve"> </w:t>
            </w:r>
            <w:r>
              <w:rPr>
                <w:spacing w:val="4"/>
              </w:rPr>
              <w:t>留存登记档案。</w:t>
            </w:r>
          </w:p>
        </w:tc>
        <w:tc>
          <w:tcPr>
            <w:tcW w:w="3768" w:type="dxa"/>
            <w:vMerge w:val="continue"/>
            <w:tcBorders>
              <w:top w:val="nil"/>
              <w:bottom w:val="nil"/>
            </w:tcBorders>
            <w:vAlign w:val="top"/>
          </w:tcPr>
          <w:p w14:paraId="5DDEB728">
            <w:pPr>
              <w:rPr>
                <w:rFonts w:ascii="Arial"/>
                <w:sz w:val="21"/>
              </w:rPr>
            </w:pPr>
          </w:p>
        </w:tc>
      </w:tr>
      <w:tr w14:paraId="169C7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724" w:type="dxa"/>
            <w:vMerge w:val="continue"/>
            <w:tcBorders>
              <w:top w:val="nil"/>
            </w:tcBorders>
            <w:textDirection w:val="tbRlV"/>
            <w:vAlign w:val="top"/>
          </w:tcPr>
          <w:p w14:paraId="5AD1287C">
            <w:pPr>
              <w:rPr>
                <w:rFonts w:ascii="Arial"/>
                <w:sz w:val="21"/>
              </w:rPr>
            </w:pPr>
          </w:p>
        </w:tc>
        <w:tc>
          <w:tcPr>
            <w:tcW w:w="1260" w:type="dxa"/>
            <w:vMerge w:val="continue"/>
            <w:tcBorders>
              <w:top w:val="nil"/>
            </w:tcBorders>
            <w:vAlign w:val="top"/>
          </w:tcPr>
          <w:p w14:paraId="215083E3">
            <w:pPr>
              <w:rPr>
                <w:rFonts w:ascii="Arial"/>
                <w:sz w:val="21"/>
              </w:rPr>
            </w:pPr>
          </w:p>
        </w:tc>
        <w:tc>
          <w:tcPr>
            <w:tcW w:w="4098" w:type="dxa"/>
            <w:vMerge w:val="continue"/>
            <w:tcBorders>
              <w:top w:val="nil"/>
            </w:tcBorders>
            <w:vAlign w:val="top"/>
          </w:tcPr>
          <w:p w14:paraId="07DE4A46">
            <w:pPr>
              <w:rPr>
                <w:rFonts w:ascii="Arial"/>
                <w:sz w:val="21"/>
              </w:rPr>
            </w:pPr>
          </w:p>
        </w:tc>
        <w:tc>
          <w:tcPr>
            <w:tcW w:w="5402" w:type="dxa"/>
            <w:vAlign w:val="top"/>
          </w:tcPr>
          <w:p w14:paraId="2D55ABB1">
            <w:pPr>
              <w:spacing w:line="289" w:lineRule="auto"/>
              <w:rPr>
                <w:rFonts w:ascii="Arial"/>
                <w:sz w:val="21"/>
              </w:rPr>
            </w:pPr>
          </w:p>
          <w:p w14:paraId="47D76451">
            <w:pPr>
              <w:pStyle w:val="6"/>
              <w:spacing w:before="62" w:line="224" w:lineRule="auto"/>
              <w:ind w:left="122"/>
            </w:pPr>
            <w:r>
              <w:rPr>
                <w:spacing w:val="7"/>
              </w:rPr>
              <w:t>5.其他法律法规规章规定应履行的责任。</w:t>
            </w:r>
          </w:p>
        </w:tc>
        <w:tc>
          <w:tcPr>
            <w:tcW w:w="3768" w:type="dxa"/>
            <w:vMerge w:val="continue"/>
            <w:tcBorders>
              <w:top w:val="nil"/>
            </w:tcBorders>
            <w:vAlign w:val="top"/>
          </w:tcPr>
          <w:p w14:paraId="6B909329">
            <w:pPr>
              <w:rPr>
                <w:rFonts w:ascii="Arial"/>
                <w:sz w:val="21"/>
              </w:rPr>
            </w:pPr>
          </w:p>
        </w:tc>
      </w:tr>
      <w:tr w14:paraId="5DB44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69C3A4E0">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6CB11096">
      <w:pPr>
        <w:rPr>
          <w:rFonts w:ascii="Arial"/>
          <w:sz w:val="21"/>
        </w:rPr>
      </w:pPr>
    </w:p>
    <w:p w14:paraId="071A6814">
      <w:pPr>
        <w:rPr>
          <w:rFonts w:ascii="Arial" w:hAnsi="Arial" w:eastAsia="Arial" w:cs="Arial"/>
          <w:sz w:val="21"/>
          <w:szCs w:val="21"/>
        </w:rPr>
        <w:sectPr>
          <w:footerReference r:id="rId9" w:type="default"/>
          <w:pgSz w:w="16839" w:h="11906"/>
          <w:pgMar w:top="1012" w:right="685" w:bottom="1213" w:left="895" w:header="0" w:footer="938" w:gutter="0"/>
          <w:cols w:space="720" w:num="1"/>
        </w:sectPr>
      </w:pPr>
    </w:p>
    <w:p w14:paraId="42AA8173">
      <w:pPr>
        <w:spacing w:before="45"/>
      </w:pPr>
    </w:p>
    <w:p w14:paraId="7F5EE7E3">
      <w:pPr>
        <w:spacing w:before="44"/>
      </w:pPr>
    </w:p>
    <w:p w14:paraId="3C2C8BD3">
      <w:pPr>
        <w:spacing w:before="44"/>
      </w:pPr>
    </w:p>
    <w:p w14:paraId="6249ACF7">
      <w:pPr>
        <w:spacing w:before="44"/>
      </w:pPr>
    </w:p>
    <w:p w14:paraId="3304F637">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5C3274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7FD329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5AB93825">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E7F11B6">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6BABD46D">
            <w:pPr>
              <w:spacing w:before="187"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256D2E26">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913A7BF">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4FFF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2" w:hRule="atLeast"/>
        </w:trPr>
        <w:tc>
          <w:tcPr>
            <w:tcW w:w="724" w:type="dxa"/>
            <w:vMerge w:val="restart"/>
            <w:tcBorders>
              <w:bottom w:val="nil"/>
            </w:tcBorders>
            <w:textDirection w:val="tbRlV"/>
            <w:vAlign w:val="top"/>
          </w:tcPr>
          <w:p w14:paraId="6E638F4A">
            <w:pPr>
              <w:pStyle w:val="6"/>
              <w:spacing w:before="256" w:line="216" w:lineRule="auto"/>
              <w:ind w:left="1659"/>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4ABC9FC0">
            <w:pPr>
              <w:spacing w:line="254" w:lineRule="auto"/>
              <w:rPr>
                <w:rFonts w:ascii="Arial"/>
                <w:sz w:val="21"/>
              </w:rPr>
            </w:pPr>
          </w:p>
          <w:p w14:paraId="4778EF9B">
            <w:pPr>
              <w:spacing w:line="254" w:lineRule="auto"/>
              <w:rPr>
                <w:rFonts w:ascii="Arial"/>
                <w:sz w:val="21"/>
              </w:rPr>
            </w:pPr>
          </w:p>
          <w:p w14:paraId="609F09DD">
            <w:pPr>
              <w:spacing w:line="254" w:lineRule="auto"/>
              <w:rPr>
                <w:rFonts w:ascii="Arial"/>
                <w:sz w:val="21"/>
              </w:rPr>
            </w:pPr>
          </w:p>
          <w:p w14:paraId="114B4629">
            <w:pPr>
              <w:spacing w:line="255" w:lineRule="auto"/>
              <w:rPr>
                <w:rFonts w:ascii="Arial"/>
                <w:sz w:val="21"/>
              </w:rPr>
            </w:pPr>
          </w:p>
          <w:p w14:paraId="700D8E64">
            <w:pPr>
              <w:spacing w:line="255" w:lineRule="auto"/>
              <w:rPr>
                <w:rFonts w:ascii="Arial"/>
                <w:sz w:val="21"/>
              </w:rPr>
            </w:pPr>
          </w:p>
          <w:p w14:paraId="3F09FD53">
            <w:pPr>
              <w:spacing w:line="255" w:lineRule="auto"/>
              <w:rPr>
                <w:rFonts w:ascii="Arial"/>
                <w:sz w:val="21"/>
              </w:rPr>
            </w:pPr>
          </w:p>
          <w:p w14:paraId="7C536B81">
            <w:pPr>
              <w:pStyle w:val="6"/>
              <w:spacing w:before="62" w:line="225" w:lineRule="auto"/>
              <w:ind w:left="142"/>
            </w:pPr>
            <w:r>
              <w:rPr>
                <w:spacing w:val="5"/>
              </w:rPr>
              <w:t>6.网络商品</w:t>
            </w:r>
          </w:p>
          <w:p w14:paraId="2C3CEC2F">
            <w:pPr>
              <w:pStyle w:val="6"/>
              <w:spacing w:before="84" w:line="226" w:lineRule="auto"/>
              <w:ind w:left="140"/>
            </w:pPr>
            <w:r>
              <w:rPr>
                <w:spacing w:val="6"/>
              </w:rPr>
              <w:t>交易及有关</w:t>
            </w:r>
          </w:p>
          <w:p w14:paraId="47E6FB62">
            <w:pPr>
              <w:pStyle w:val="6"/>
              <w:spacing w:before="86" w:line="226" w:lineRule="auto"/>
              <w:ind w:left="135"/>
            </w:pPr>
            <w:r>
              <w:rPr>
                <w:spacing w:val="7"/>
              </w:rPr>
              <w:t>服务的监督</w:t>
            </w:r>
          </w:p>
          <w:p w14:paraId="7049BF6F">
            <w:pPr>
              <w:pStyle w:val="6"/>
              <w:spacing w:before="87" w:line="227" w:lineRule="auto"/>
              <w:ind w:left="433"/>
            </w:pPr>
            <w:r>
              <w:rPr>
                <w:spacing w:val="4"/>
              </w:rPr>
              <w:t>管理</w:t>
            </w:r>
          </w:p>
        </w:tc>
        <w:tc>
          <w:tcPr>
            <w:tcW w:w="3307" w:type="dxa"/>
            <w:vMerge w:val="restart"/>
            <w:tcBorders>
              <w:bottom w:val="nil"/>
            </w:tcBorders>
            <w:vAlign w:val="top"/>
          </w:tcPr>
          <w:p w14:paraId="6D03665D">
            <w:pPr>
              <w:spacing w:line="242" w:lineRule="auto"/>
              <w:rPr>
                <w:rFonts w:ascii="Arial"/>
                <w:sz w:val="21"/>
              </w:rPr>
            </w:pPr>
          </w:p>
          <w:p w14:paraId="39B880D3">
            <w:pPr>
              <w:spacing w:line="242" w:lineRule="auto"/>
              <w:rPr>
                <w:rFonts w:ascii="Arial"/>
                <w:sz w:val="21"/>
              </w:rPr>
            </w:pPr>
          </w:p>
          <w:p w14:paraId="4AD0A371">
            <w:pPr>
              <w:spacing w:line="242" w:lineRule="auto"/>
              <w:rPr>
                <w:rFonts w:ascii="Arial"/>
                <w:sz w:val="21"/>
              </w:rPr>
            </w:pPr>
          </w:p>
          <w:p w14:paraId="1C7FC2EA">
            <w:pPr>
              <w:spacing w:line="242" w:lineRule="auto"/>
              <w:rPr>
                <w:rFonts w:ascii="Arial"/>
                <w:sz w:val="21"/>
              </w:rPr>
            </w:pPr>
          </w:p>
          <w:p w14:paraId="532FA203">
            <w:pPr>
              <w:spacing w:line="243" w:lineRule="auto"/>
              <w:rPr>
                <w:rFonts w:ascii="Arial"/>
                <w:sz w:val="21"/>
              </w:rPr>
            </w:pPr>
          </w:p>
          <w:p w14:paraId="65E00163">
            <w:pPr>
              <w:pStyle w:val="6"/>
              <w:spacing w:before="61" w:line="309" w:lineRule="auto"/>
              <w:ind w:left="113" w:right="107" w:hanging="5"/>
            </w:pPr>
            <w:r>
              <w:rPr>
                <w:spacing w:val="6"/>
              </w:rPr>
              <w:t>《</w:t>
            </w:r>
            <w:r>
              <w:rPr>
                <w:spacing w:val="51"/>
              </w:rPr>
              <w:t xml:space="preserve"> </w:t>
            </w:r>
            <w:r>
              <w:rPr>
                <w:spacing w:val="6"/>
              </w:rPr>
              <w:t>网络交易监督管理办法》)第五</w:t>
            </w:r>
            <w:r>
              <w:rPr>
                <w:spacing w:val="5"/>
              </w:rPr>
              <w:t>条:</w:t>
            </w:r>
            <w:r>
              <w:rPr>
                <w:spacing w:val="-66"/>
              </w:rPr>
              <w:t xml:space="preserve"> </w:t>
            </w:r>
            <w:r>
              <w:rPr>
                <w:spacing w:val="5"/>
              </w:rPr>
              <w:t>“</w:t>
            </w:r>
            <w:r>
              <w:rPr>
                <w:spacing w:val="-70"/>
              </w:rPr>
              <w:t xml:space="preserve"> </w:t>
            </w:r>
            <w:r>
              <w:rPr>
                <w:spacing w:val="5"/>
              </w:rPr>
              <w:t>国家市场监督管理总局负责组</w:t>
            </w:r>
            <w:r>
              <w:rPr>
                <w:spacing w:val="9"/>
              </w:rPr>
              <w:t>织指导全国网络交易监督管理工</w:t>
            </w:r>
          </w:p>
          <w:p w14:paraId="77E193AC">
            <w:pPr>
              <w:pStyle w:val="6"/>
              <w:spacing w:line="310" w:lineRule="auto"/>
              <w:ind w:left="111" w:right="198" w:firstLine="2"/>
            </w:pPr>
            <w:r>
              <w:rPr>
                <w:spacing w:val="9"/>
              </w:rPr>
              <w:t>作。县级以上地方市场监督管理部门负责本行政区域内的网络交易监</w:t>
            </w:r>
            <w:r>
              <w:rPr>
                <w:spacing w:val="17"/>
              </w:rPr>
              <w:t>督管理工作。</w:t>
            </w:r>
            <w:r>
              <w:rPr>
                <w:spacing w:val="42"/>
              </w:rPr>
              <w:t xml:space="preserve"> </w:t>
            </w:r>
            <w:r>
              <w:rPr>
                <w:spacing w:val="17"/>
              </w:rPr>
              <w:t>”</w:t>
            </w:r>
          </w:p>
        </w:tc>
        <w:tc>
          <w:tcPr>
            <w:tcW w:w="6193" w:type="dxa"/>
            <w:vAlign w:val="top"/>
          </w:tcPr>
          <w:p w14:paraId="7B31BA82">
            <w:pPr>
              <w:spacing w:line="262" w:lineRule="auto"/>
              <w:rPr>
                <w:rFonts w:ascii="Arial"/>
                <w:sz w:val="21"/>
              </w:rPr>
            </w:pPr>
          </w:p>
          <w:p w14:paraId="32BE56DF">
            <w:pPr>
              <w:pStyle w:val="6"/>
              <w:spacing w:before="62" w:line="310" w:lineRule="auto"/>
              <w:ind w:left="114" w:right="185" w:firstLine="9"/>
            </w:pPr>
            <w:r>
              <w:rPr>
                <w:spacing w:val="6"/>
              </w:rPr>
              <w:t>1、受理责任：公示申请条件、</w:t>
            </w:r>
            <w:r>
              <w:rPr>
                <w:spacing w:val="-46"/>
              </w:rPr>
              <w:t xml:space="preserve"> </w:t>
            </w:r>
            <w:r>
              <w:rPr>
                <w:spacing w:val="6"/>
              </w:rPr>
              <w:t>申报期限、</w:t>
            </w:r>
            <w:r>
              <w:rPr>
                <w:spacing w:val="-47"/>
              </w:rPr>
              <w:t xml:space="preserve"> </w:t>
            </w:r>
            <w:r>
              <w:rPr>
                <w:spacing w:val="6"/>
              </w:rPr>
              <w:t>申报条件、需</w:t>
            </w:r>
            <w:r>
              <w:rPr>
                <w:spacing w:val="5"/>
              </w:rPr>
              <w:t>要提供的材</w:t>
            </w:r>
            <w:r>
              <w:rPr>
                <w:spacing w:val="2"/>
              </w:rPr>
              <w:t>料等。</w:t>
            </w:r>
          </w:p>
        </w:tc>
        <w:tc>
          <w:tcPr>
            <w:tcW w:w="3768" w:type="dxa"/>
            <w:vMerge w:val="restart"/>
            <w:tcBorders>
              <w:bottom w:val="nil"/>
            </w:tcBorders>
            <w:vAlign w:val="top"/>
          </w:tcPr>
          <w:p w14:paraId="1CD8E373">
            <w:pPr>
              <w:spacing w:line="263" w:lineRule="auto"/>
              <w:rPr>
                <w:rFonts w:ascii="Arial"/>
                <w:sz w:val="21"/>
              </w:rPr>
            </w:pPr>
          </w:p>
          <w:p w14:paraId="1397215D">
            <w:pPr>
              <w:spacing w:line="263" w:lineRule="auto"/>
              <w:rPr>
                <w:rFonts w:ascii="Arial"/>
                <w:sz w:val="21"/>
              </w:rPr>
            </w:pPr>
          </w:p>
          <w:p w14:paraId="6727CC2C">
            <w:pPr>
              <w:spacing w:line="264" w:lineRule="auto"/>
              <w:rPr>
                <w:rFonts w:ascii="Arial"/>
                <w:sz w:val="21"/>
              </w:rPr>
            </w:pPr>
          </w:p>
          <w:p w14:paraId="4AB7BE51">
            <w:pPr>
              <w:spacing w:line="264" w:lineRule="auto"/>
              <w:rPr>
                <w:rFonts w:ascii="Arial"/>
                <w:sz w:val="21"/>
              </w:rPr>
            </w:pPr>
          </w:p>
          <w:p w14:paraId="56881D44">
            <w:pPr>
              <w:spacing w:line="264" w:lineRule="auto"/>
              <w:rPr>
                <w:rFonts w:ascii="Arial"/>
                <w:sz w:val="21"/>
              </w:rPr>
            </w:pPr>
          </w:p>
          <w:p w14:paraId="642F6727">
            <w:pPr>
              <w:spacing w:line="264" w:lineRule="auto"/>
              <w:rPr>
                <w:rFonts w:ascii="Arial"/>
                <w:sz w:val="21"/>
              </w:rPr>
            </w:pPr>
          </w:p>
          <w:p w14:paraId="26917B14">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0B487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724" w:type="dxa"/>
            <w:vMerge w:val="continue"/>
            <w:tcBorders>
              <w:top w:val="nil"/>
              <w:bottom w:val="nil"/>
            </w:tcBorders>
            <w:textDirection w:val="tbRlV"/>
            <w:vAlign w:val="top"/>
          </w:tcPr>
          <w:p w14:paraId="75746605">
            <w:pPr>
              <w:rPr>
                <w:rFonts w:ascii="Arial"/>
                <w:sz w:val="21"/>
              </w:rPr>
            </w:pPr>
          </w:p>
        </w:tc>
        <w:tc>
          <w:tcPr>
            <w:tcW w:w="1260" w:type="dxa"/>
            <w:vMerge w:val="continue"/>
            <w:tcBorders>
              <w:top w:val="nil"/>
              <w:bottom w:val="nil"/>
            </w:tcBorders>
            <w:vAlign w:val="top"/>
          </w:tcPr>
          <w:p w14:paraId="1D0D0BFE">
            <w:pPr>
              <w:rPr>
                <w:rFonts w:ascii="Arial"/>
                <w:sz w:val="21"/>
              </w:rPr>
            </w:pPr>
          </w:p>
        </w:tc>
        <w:tc>
          <w:tcPr>
            <w:tcW w:w="3307" w:type="dxa"/>
            <w:vMerge w:val="continue"/>
            <w:tcBorders>
              <w:top w:val="nil"/>
              <w:bottom w:val="nil"/>
            </w:tcBorders>
            <w:vAlign w:val="top"/>
          </w:tcPr>
          <w:p w14:paraId="3303471C">
            <w:pPr>
              <w:rPr>
                <w:rFonts w:ascii="Arial"/>
                <w:sz w:val="21"/>
              </w:rPr>
            </w:pPr>
          </w:p>
        </w:tc>
        <w:tc>
          <w:tcPr>
            <w:tcW w:w="6193" w:type="dxa"/>
            <w:vAlign w:val="top"/>
          </w:tcPr>
          <w:p w14:paraId="25B39B36">
            <w:pPr>
              <w:spacing w:line="250" w:lineRule="auto"/>
              <w:rPr>
                <w:rFonts w:ascii="Arial"/>
                <w:sz w:val="21"/>
              </w:rPr>
            </w:pPr>
          </w:p>
          <w:p w14:paraId="75CB015D">
            <w:pPr>
              <w:pStyle w:val="6"/>
              <w:spacing w:before="61" w:line="224" w:lineRule="auto"/>
              <w:ind w:left="119"/>
            </w:pPr>
            <w:r>
              <w:rPr>
                <w:spacing w:val="5"/>
              </w:rPr>
              <w:t>2.审核责任：</w:t>
            </w:r>
            <w:r>
              <w:rPr>
                <w:spacing w:val="-52"/>
              </w:rPr>
              <w:t xml:space="preserve"> </w:t>
            </w:r>
            <w:r>
              <w:rPr>
                <w:spacing w:val="5"/>
              </w:rPr>
              <w:t>审阅申请是否合法。</w:t>
            </w:r>
          </w:p>
        </w:tc>
        <w:tc>
          <w:tcPr>
            <w:tcW w:w="3768" w:type="dxa"/>
            <w:vMerge w:val="continue"/>
            <w:tcBorders>
              <w:top w:val="nil"/>
              <w:bottom w:val="nil"/>
            </w:tcBorders>
            <w:vAlign w:val="top"/>
          </w:tcPr>
          <w:p w14:paraId="7EA9E486">
            <w:pPr>
              <w:rPr>
                <w:rFonts w:ascii="Arial"/>
                <w:sz w:val="21"/>
              </w:rPr>
            </w:pPr>
          </w:p>
        </w:tc>
      </w:tr>
      <w:tr w14:paraId="42116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724" w:type="dxa"/>
            <w:vMerge w:val="continue"/>
            <w:tcBorders>
              <w:top w:val="nil"/>
              <w:bottom w:val="nil"/>
            </w:tcBorders>
            <w:textDirection w:val="tbRlV"/>
            <w:vAlign w:val="top"/>
          </w:tcPr>
          <w:p w14:paraId="50E793BB">
            <w:pPr>
              <w:rPr>
                <w:rFonts w:ascii="Arial"/>
                <w:sz w:val="21"/>
              </w:rPr>
            </w:pPr>
          </w:p>
        </w:tc>
        <w:tc>
          <w:tcPr>
            <w:tcW w:w="1260" w:type="dxa"/>
            <w:vMerge w:val="continue"/>
            <w:tcBorders>
              <w:top w:val="nil"/>
              <w:bottom w:val="nil"/>
            </w:tcBorders>
            <w:vAlign w:val="top"/>
          </w:tcPr>
          <w:p w14:paraId="28DCE8C6">
            <w:pPr>
              <w:rPr>
                <w:rFonts w:ascii="Arial"/>
                <w:sz w:val="21"/>
              </w:rPr>
            </w:pPr>
          </w:p>
        </w:tc>
        <w:tc>
          <w:tcPr>
            <w:tcW w:w="3307" w:type="dxa"/>
            <w:vMerge w:val="continue"/>
            <w:tcBorders>
              <w:top w:val="nil"/>
              <w:bottom w:val="nil"/>
            </w:tcBorders>
            <w:vAlign w:val="top"/>
          </w:tcPr>
          <w:p w14:paraId="2DB0146D">
            <w:pPr>
              <w:rPr>
                <w:rFonts w:ascii="Arial"/>
                <w:sz w:val="21"/>
              </w:rPr>
            </w:pPr>
          </w:p>
        </w:tc>
        <w:tc>
          <w:tcPr>
            <w:tcW w:w="6193" w:type="dxa"/>
            <w:vAlign w:val="top"/>
          </w:tcPr>
          <w:p w14:paraId="51F57235">
            <w:pPr>
              <w:pStyle w:val="6"/>
              <w:spacing w:before="292" w:line="227" w:lineRule="auto"/>
              <w:ind w:left="127"/>
            </w:pPr>
            <w:r>
              <w:rPr>
                <w:spacing w:val="6"/>
              </w:rPr>
              <w:t>3.决定责任：做出决定意见。</w:t>
            </w:r>
          </w:p>
        </w:tc>
        <w:tc>
          <w:tcPr>
            <w:tcW w:w="3768" w:type="dxa"/>
            <w:vMerge w:val="continue"/>
            <w:tcBorders>
              <w:top w:val="nil"/>
              <w:bottom w:val="nil"/>
            </w:tcBorders>
            <w:vAlign w:val="top"/>
          </w:tcPr>
          <w:p w14:paraId="058CB8CA">
            <w:pPr>
              <w:rPr>
                <w:rFonts w:ascii="Arial"/>
                <w:sz w:val="21"/>
              </w:rPr>
            </w:pPr>
          </w:p>
        </w:tc>
      </w:tr>
      <w:tr w14:paraId="62E707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24" w:type="dxa"/>
            <w:vMerge w:val="continue"/>
            <w:tcBorders>
              <w:top w:val="nil"/>
              <w:bottom w:val="nil"/>
            </w:tcBorders>
            <w:textDirection w:val="tbRlV"/>
            <w:vAlign w:val="top"/>
          </w:tcPr>
          <w:p w14:paraId="70B55825">
            <w:pPr>
              <w:rPr>
                <w:rFonts w:ascii="Arial"/>
                <w:sz w:val="21"/>
              </w:rPr>
            </w:pPr>
          </w:p>
        </w:tc>
        <w:tc>
          <w:tcPr>
            <w:tcW w:w="1260" w:type="dxa"/>
            <w:vMerge w:val="continue"/>
            <w:tcBorders>
              <w:top w:val="nil"/>
              <w:bottom w:val="nil"/>
            </w:tcBorders>
            <w:vAlign w:val="top"/>
          </w:tcPr>
          <w:p w14:paraId="2A3690F4">
            <w:pPr>
              <w:rPr>
                <w:rFonts w:ascii="Arial"/>
                <w:sz w:val="21"/>
              </w:rPr>
            </w:pPr>
          </w:p>
        </w:tc>
        <w:tc>
          <w:tcPr>
            <w:tcW w:w="3307" w:type="dxa"/>
            <w:vMerge w:val="continue"/>
            <w:tcBorders>
              <w:top w:val="nil"/>
              <w:bottom w:val="nil"/>
            </w:tcBorders>
            <w:vAlign w:val="top"/>
          </w:tcPr>
          <w:p w14:paraId="046BAA81">
            <w:pPr>
              <w:rPr>
                <w:rFonts w:ascii="Arial"/>
                <w:sz w:val="21"/>
              </w:rPr>
            </w:pPr>
          </w:p>
        </w:tc>
        <w:tc>
          <w:tcPr>
            <w:tcW w:w="6193" w:type="dxa"/>
            <w:vAlign w:val="top"/>
          </w:tcPr>
          <w:p w14:paraId="4D75C215">
            <w:pPr>
              <w:spacing w:line="266" w:lineRule="auto"/>
              <w:rPr>
                <w:rFonts w:ascii="Arial"/>
                <w:sz w:val="21"/>
              </w:rPr>
            </w:pPr>
          </w:p>
          <w:p w14:paraId="4ABDC73A">
            <w:pPr>
              <w:pStyle w:val="6"/>
              <w:spacing w:before="62" w:line="223" w:lineRule="auto"/>
              <w:ind w:left="118"/>
            </w:pPr>
            <w:r>
              <w:rPr>
                <w:spacing w:val="4"/>
              </w:rPr>
              <w:t>4.事后监管责任：</w:t>
            </w:r>
            <w:r>
              <w:rPr>
                <w:spacing w:val="-35"/>
              </w:rPr>
              <w:t xml:space="preserve"> </w:t>
            </w:r>
            <w:r>
              <w:rPr>
                <w:spacing w:val="4"/>
              </w:rPr>
              <w:t>留存登记档案。</w:t>
            </w:r>
          </w:p>
        </w:tc>
        <w:tc>
          <w:tcPr>
            <w:tcW w:w="3768" w:type="dxa"/>
            <w:vMerge w:val="continue"/>
            <w:tcBorders>
              <w:top w:val="nil"/>
              <w:bottom w:val="nil"/>
            </w:tcBorders>
            <w:vAlign w:val="top"/>
          </w:tcPr>
          <w:p w14:paraId="7E4491C2">
            <w:pPr>
              <w:rPr>
                <w:rFonts w:ascii="Arial"/>
                <w:sz w:val="21"/>
              </w:rPr>
            </w:pPr>
          </w:p>
        </w:tc>
      </w:tr>
      <w:tr w14:paraId="1D7FB3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724" w:type="dxa"/>
            <w:vMerge w:val="continue"/>
            <w:tcBorders>
              <w:top w:val="nil"/>
            </w:tcBorders>
            <w:textDirection w:val="tbRlV"/>
            <w:vAlign w:val="top"/>
          </w:tcPr>
          <w:p w14:paraId="25843AD3">
            <w:pPr>
              <w:rPr>
                <w:rFonts w:ascii="Arial"/>
                <w:sz w:val="21"/>
              </w:rPr>
            </w:pPr>
          </w:p>
        </w:tc>
        <w:tc>
          <w:tcPr>
            <w:tcW w:w="1260" w:type="dxa"/>
            <w:vMerge w:val="continue"/>
            <w:tcBorders>
              <w:top w:val="nil"/>
            </w:tcBorders>
            <w:vAlign w:val="top"/>
          </w:tcPr>
          <w:p w14:paraId="52A147C0">
            <w:pPr>
              <w:rPr>
                <w:rFonts w:ascii="Arial"/>
                <w:sz w:val="21"/>
              </w:rPr>
            </w:pPr>
          </w:p>
        </w:tc>
        <w:tc>
          <w:tcPr>
            <w:tcW w:w="3307" w:type="dxa"/>
            <w:vMerge w:val="continue"/>
            <w:tcBorders>
              <w:top w:val="nil"/>
            </w:tcBorders>
            <w:vAlign w:val="top"/>
          </w:tcPr>
          <w:p w14:paraId="654586C9">
            <w:pPr>
              <w:rPr>
                <w:rFonts w:ascii="Arial"/>
                <w:sz w:val="21"/>
              </w:rPr>
            </w:pPr>
          </w:p>
        </w:tc>
        <w:tc>
          <w:tcPr>
            <w:tcW w:w="6193" w:type="dxa"/>
            <w:vAlign w:val="top"/>
          </w:tcPr>
          <w:p w14:paraId="7F3E59CC">
            <w:pPr>
              <w:spacing w:line="328" w:lineRule="auto"/>
              <w:rPr>
                <w:rFonts w:ascii="Arial"/>
                <w:sz w:val="21"/>
              </w:rPr>
            </w:pPr>
          </w:p>
          <w:p w14:paraId="2966BE6A">
            <w:pPr>
              <w:pStyle w:val="6"/>
              <w:spacing w:before="61" w:line="224" w:lineRule="auto"/>
              <w:ind w:left="121"/>
            </w:pPr>
            <w:r>
              <w:rPr>
                <w:spacing w:val="8"/>
              </w:rPr>
              <w:t>5.其他法律法规规章规定应履行的责任。</w:t>
            </w:r>
          </w:p>
        </w:tc>
        <w:tc>
          <w:tcPr>
            <w:tcW w:w="3768" w:type="dxa"/>
            <w:vMerge w:val="continue"/>
            <w:tcBorders>
              <w:top w:val="nil"/>
            </w:tcBorders>
            <w:vAlign w:val="top"/>
          </w:tcPr>
          <w:p w14:paraId="3D7FF66C">
            <w:pPr>
              <w:rPr>
                <w:rFonts w:ascii="Arial"/>
                <w:sz w:val="21"/>
              </w:rPr>
            </w:pPr>
          </w:p>
        </w:tc>
      </w:tr>
      <w:tr w14:paraId="69025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71F5E7B">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324D73CA">
      <w:pPr>
        <w:rPr>
          <w:rFonts w:ascii="Arial"/>
          <w:sz w:val="21"/>
        </w:rPr>
      </w:pPr>
    </w:p>
    <w:p w14:paraId="0CDC8C29">
      <w:pPr>
        <w:rPr>
          <w:rFonts w:ascii="Arial" w:hAnsi="Arial" w:eastAsia="Arial" w:cs="Arial"/>
          <w:sz w:val="21"/>
          <w:szCs w:val="21"/>
        </w:rPr>
        <w:sectPr>
          <w:footerReference r:id="rId10" w:type="default"/>
          <w:pgSz w:w="16839" w:h="11906"/>
          <w:pgMar w:top="1012" w:right="685" w:bottom="1213" w:left="895" w:header="0" w:footer="938" w:gutter="0"/>
          <w:cols w:space="720" w:num="1"/>
        </w:sectPr>
      </w:pPr>
    </w:p>
    <w:p w14:paraId="1C59243C">
      <w:pPr>
        <w:spacing w:before="36"/>
      </w:pPr>
    </w:p>
    <w:p w14:paraId="01720371">
      <w:pPr>
        <w:spacing w:before="36"/>
      </w:pPr>
    </w:p>
    <w:p w14:paraId="1B841862">
      <w:pPr>
        <w:spacing w:before="36"/>
      </w:pPr>
    </w:p>
    <w:p w14:paraId="798FA79F">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502"/>
        <w:gridCol w:w="4997"/>
        <w:gridCol w:w="3769"/>
      </w:tblGrid>
      <w:tr w14:paraId="398000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5C06FDB5">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EBE54BF">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0B780F7">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502" w:type="dxa"/>
            <w:vAlign w:val="top"/>
          </w:tcPr>
          <w:p w14:paraId="5C3FEB2F">
            <w:pPr>
              <w:spacing w:before="190" w:line="228" w:lineRule="auto"/>
              <w:ind w:left="1837"/>
              <w:rPr>
                <w:rFonts w:ascii="宋体" w:hAnsi="宋体" w:eastAsia="宋体" w:cs="宋体"/>
                <w:sz w:val="20"/>
                <w:szCs w:val="20"/>
              </w:rPr>
            </w:pPr>
            <w:r>
              <w:rPr>
                <w:rFonts w:ascii="宋体" w:hAnsi="宋体" w:eastAsia="宋体" w:cs="宋体"/>
                <w:b/>
                <w:bCs/>
                <w:spacing w:val="5"/>
                <w:sz w:val="20"/>
                <w:szCs w:val="20"/>
              </w:rPr>
              <w:t>实施依据</w:t>
            </w:r>
          </w:p>
        </w:tc>
        <w:tc>
          <w:tcPr>
            <w:tcW w:w="4997" w:type="dxa"/>
            <w:vAlign w:val="top"/>
          </w:tcPr>
          <w:p w14:paraId="55651C8B">
            <w:pPr>
              <w:spacing w:before="190" w:line="228" w:lineRule="auto"/>
              <w:ind w:left="1511"/>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45ABE497">
            <w:pPr>
              <w:spacing w:before="190"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74823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2" w:hRule="atLeast"/>
        </w:trPr>
        <w:tc>
          <w:tcPr>
            <w:tcW w:w="724" w:type="dxa"/>
            <w:vMerge w:val="restart"/>
            <w:tcBorders>
              <w:bottom w:val="nil"/>
            </w:tcBorders>
            <w:textDirection w:val="tbRlV"/>
            <w:vAlign w:val="top"/>
          </w:tcPr>
          <w:p w14:paraId="743E0F57">
            <w:pPr>
              <w:pStyle w:val="6"/>
              <w:spacing w:before="256" w:line="216" w:lineRule="auto"/>
              <w:ind w:left="1613"/>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144AA77F">
            <w:pPr>
              <w:spacing w:line="264" w:lineRule="auto"/>
              <w:rPr>
                <w:rFonts w:ascii="Arial"/>
                <w:sz w:val="21"/>
              </w:rPr>
            </w:pPr>
          </w:p>
          <w:p w14:paraId="0CDA6441">
            <w:pPr>
              <w:spacing w:line="264" w:lineRule="auto"/>
              <w:rPr>
                <w:rFonts w:ascii="Arial"/>
                <w:sz w:val="21"/>
              </w:rPr>
            </w:pPr>
          </w:p>
          <w:p w14:paraId="5BBC55F5">
            <w:pPr>
              <w:spacing w:line="264" w:lineRule="auto"/>
              <w:rPr>
                <w:rFonts w:ascii="Arial"/>
                <w:sz w:val="21"/>
              </w:rPr>
            </w:pPr>
          </w:p>
          <w:p w14:paraId="27843A78">
            <w:pPr>
              <w:spacing w:line="264" w:lineRule="auto"/>
              <w:rPr>
                <w:rFonts w:ascii="Arial"/>
                <w:sz w:val="21"/>
              </w:rPr>
            </w:pPr>
          </w:p>
          <w:p w14:paraId="522BF164">
            <w:pPr>
              <w:spacing w:line="265" w:lineRule="auto"/>
              <w:rPr>
                <w:rFonts w:ascii="Arial"/>
                <w:sz w:val="21"/>
              </w:rPr>
            </w:pPr>
          </w:p>
          <w:p w14:paraId="61651D44">
            <w:pPr>
              <w:pStyle w:val="6"/>
              <w:spacing w:before="62" w:line="310" w:lineRule="auto"/>
              <w:ind w:left="134" w:right="131" w:firstLine="7"/>
              <w:jc w:val="both"/>
            </w:pPr>
            <w:r>
              <w:rPr>
                <w:spacing w:val="5"/>
              </w:rPr>
              <w:t>7.网络商品</w:t>
            </w:r>
            <w:r>
              <w:rPr>
                <w:spacing w:val="7"/>
              </w:rPr>
              <w:t>经营者及有关服务经营者信用分类</w:t>
            </w:r>
          </w:p>
          <w:p w14:paraId="5FAF9819">
            <w:pPr>
              <w:pStyle w:val="6"/>
              <w:spacing w:line="227" w:lineRule="auto"/>
              <w:ind w:left="439"/>
            </w:pPr>
            <w:r>
              <w:rPr>
                <w:spacing w:val="2"/>
              </w:rPr>
              <w:t>监管</w:t>
            </w:r>
          </w:p>
        </w:tc>
        <w:tc>
          <w:tcPr>
            <w:tcW w:w="4502" w:type="dxa"/>
            <w:vMerge w:val="restart"/>
            <w:tcBorders>
              <w:bottom w:val="nil"/>
            </w:tcBorders>
            <w:vAlign w:val="top"/>
          </w:tcPr>
          <w:p w14:paraId="2B569302">
            <w:pPr>
              <w:spacing w:line="264" w:lineRule="auto"/>
              <w:rPr>
                <w:rFonts w:ascii="Arial"/>
                <w:sz w:val="21"/>
              </w:rPr>
            </w:pPr>
          </w:p>
          <w:p w14:paraId="555967A4">
            <w:pPr>
              <w:spacing w:line="265" w:lineRule="auto"/>
              <w:rPr>
                <w:rFonts w:ascii="Arial"/>
                <w:sz w:val="21"/>
              </w:rPr>
            </w:pPr>
          </w:p>
          <w:p w14:paraId="45548CA6">
            <w:pPr>
              <w:pStyle w:val="6"/>
              <w:spacing w:before="61" w:line="310" w:lineRule="auto"/>
              <w:ind w:left="107" w:right="107"/>
              <w:jc w:val="both"/>
            </w:pPr>
            <w:r>
              <w:rPr>
                <w:spacing w:val="5"/>
              </w:rPr>
              <w:t>《</w:t>
            </w:r>
            <w:r>
              <w:rPr>
                <w:spacing w:val="58"/>
              </w:rPr>
              <w:t xml:space="preserve"> </w:t>
            </w:r>
            <w:r>
              <w:rPr>
                <w:spacing w:val="5"/>
              </w:rPr>
              <w:t>网络交易监督管理办法》第三十七条:</w:t>
            </w:r>
            <w:r>
              <w:rPr>
                <w:spacing w:val="-68"/>
              </w:rPr>
              <w:t xml:space="preserve"> </w:t>
            </w:r>
            <w:r>
              <w:rPr>
                <w:spacing w:val="5"/>
              </w:rPr>
              <w:t>“ 市场</w:t>
            </w:r>
            <w:r>
              <w:rPr>
                <w:spacing w:val="9"/>
              </w:rPr>
              <w:t>监督管理部门依法对网络交易经营者实施信用监管，将网络交易经营者的注册登记、备案、行政许可、抽查检查结果、行政处罚、列入经营异常名录和严重违法失信企业名单等信息，通过国家企业信用信息公示系统统一归集并公示。对存在严重违法失信行为的，依法实施联合惩戒。前款规定的信息还可以通过市场监督管理部门官方网</w:t>
            </w:r>
            <w:r>
              <w:rPr>
                <w:spacing w:val="7"/>
              </w:rPr>
              <w:t>站、</w:t>
            </w:r>
            <w:r>
              <w:rPr>
                <w:spacing w:val="-38"/>
              </w:rPr>
              <w:t xml:space="preserve"> </w:t>
            </w:r>
            <w:r>
              <w:rPr>
                <w:spacing w:val="7"/>
              </w:rPr>
              <w:t>网络搜索引擎、经营者从事经营活动的主页</w:t>
            </w:r>
            <w:r>
              <w:rPr>
                <w:spacing w:val="14"/>
              </w:rPr>
              <w:t>面显著位置等途径公示。</w:t>
            </w:r>
            <w:r>
              <w:rPr>
                <w:spacing w:val="-54"/>
              </w:rPr>
              <w:t xml:space="preserve"> </w:t>
            </w:r>
            <w:r>
              <w:rPr>
                <w:spacing w:val="14"/>
              </w:rPr>
              <w:t>”</w:t>
            </w:r>
          </w:p>
        </w:tc>
        <w:tc>
          <w:tcPr>
            <w:tcW w:w="4997" w:type="dxa"/>
            <w:vAlign w:val="top"/>
          </w:tcPr>
          <w:p w14:paraId="0BA53803">
            <w:pPr>
              <w:pStyle w:val="6"/>
              <w:spacing w:before="296" w:line="310" w:lineRule="auto"/>
              <w:ind w:left="125" w:right="230" w:firstLine="1"/>
            </w:pPr>
            <w:r>
              <w:rPr>
                <w:spacing w:val="3"/>
              </w:rPr>
              <w:t>1、受理责任：公示申请条件、</w:t>
            </w:r>
            <w:r>
              <w:rPr>
                <w:spacing w:val="-47"/>
              </w:rPr>
              <w:t xml:space="preserve"> </w:t>
            </w:r>
            <w:r>
              <w:rPr>
                <w:spacing w:val="3"/>
              </w:rPr>
              <w:t>申报期限、</w:t>
            </w:r>
            <w:r>
              <w:rPr>
                <w:spacing w:val="-47"/>
              </w:rPr>
              <w:t xml:space="preserve"> </w:t>
            </w:r>
            <w:r>
              <w:rPr>
                <w:spacing w:val="3"/>
              </w:rPr>
              <w:t>申报条件、</w:t>
            </w:r>
            <w:r>
              <w:rPr>
                <w:spacing w:val="6"/>
              </w:rPr>
              <w:t>需要提供的材料等。</w:t>
            </w:r>
          </w:p>
        </w:tc>
        <w:tc>
          <w:tcPr>
            <w:tcW w:w="3769" w:type="dxa"/>
            <w:vMerge w:val="restart"/>
            <w:tcBorders>
              <w:bottom w:val="nil"/>
            </w:tcBorders>
            <w:vAlign w:val="top"/>
          </w:tcPr>
          <w:p w14:paraId="7166386B">
            <w:pPr>
              <w:spacing w:line="255" w:lineRule="auto"/>
              <w:rPr>
                <w:rFonts w:ascii="Arial"/>
                <w:sz w:val="21"/>
              </w:rPr>
            </w:pPr>
          </w:p>
          <w:p w14:paraId="133A0959">
            <w:pPr>
              <w:spacing w:line="256" w:lineRule="auto"/>
              <w:rPr>
                <w:rFonts w:ascii="Arial"/>
                <w:sz w:val="21"/>
              </w:rPr>
            </w:pPr>
          </w:p>
          <w:p w14:paraId="7D0847FD">
            <w:pPr>
              <w:spacing w:line="256" w:lineRule="auto"/>
              <w:rPr>
                <w:rFonts w:ascii="Arial"/>
                <w:sz w:val="21"/>
              </w:rPr>
            </w:pPr>
          </w:p>
          <w:p w14:paraId="2E0780ED">
            <w:pPr>
              <w:spacing w:line="256" w:lineRule="auto"/>
              <w:rPr>
                <w:rFonts w:ascii="Arial"/>
                <w:sz w:val="21"/>
              </w:rPr>
            </w:pPr>
          </w:p>
          <w:p w14:paraId="77FEED3D">
            <w:pPr>
              <w:spacing w:line="256" w:lineRule="auto"/>
              <w:rPr>
                <w:rFonts w:ascii="Arial"/>
                <w:sz w:val="21"/>
              </w:rPr>
            </w:pPr>
          </w:p>
          <w:p w14:paraId="1C68BB12">
            <w:pPr>
              <w:spacing w:line="256" w:lineRule="auto"/>
              <w:rPr>
                <w:rFonts w:ascii="Arial"/>
                <w:sz w:val="21"/>
              </w:rPr>
            </w:pPr>
          </w:p>
          <w:p w14:paraId="52CBF1AA">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3FC91C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724" w:type="dxa"/>
            <w:vMerge w:val="continue"/>
            <w:tcBorders>
              <w:top w:val="nil"/>
              <w:bottom w:val="nil"/>
            </w:tcBorders>
            <w:textDirection w:val="tbRlV"/>
            <w:vAlign w:val="top"/>
          </w:tcPr>
          <w:p w14:paraId="5C7BEBE7">
            <w:pPr>
              <w:rPr>
                <w:rFonts w:ascii="Arial"/>
                <w:sz w:val="21"/>
              </w:rPr>
            </w:pPr>
          </w:p>
        </w:tc>
        <w:tc>
          <w:tcPr>
            <w:tcW w:w="1260" w:type="dxa"/>
            <w:vMerge w:val="continue"/>
            <w:tcBorders>
              <w:top w:val="nil"/>
              <w:bottom w:val="nil"/>
            </w:tcBorders>
            <w:vAlign w:val="top"/>
          </w:tcPr>
          <w:p w14:paraId="30AF272D">
            <w:pPr>
              <w:rPr>
                <w:rFonts w:ascii="Arial"/>
                <w:sz w:val="21"/>
              </w:rPr>
            </w:pPr>
          </w:p>
        </w:tc>
        <w:tc>
          <w:tcPr>
            <w:tcW w:w="4502" w:type="dxa"/>
            <w:vMerge w:val="continue"/>
            <w:tcBorders>
              <w:top w:val="nil"/>
              <w:bottom w:val="nil"/>
            </w:tcBorders>
            <w:vAlign w:val="top"/>
          </w:tcPr>
          <w:p w14:paraId="387C1603">
            <w:pPr>
              <w:rPr>
                <w:rFonts w:ascii="Arial"/>
                <w:sz w:val="21"/>
              </w:rPr>
            </w:pPr>
          </w:p>
        </w:tc>
        <w:tc>
          <w:tcPr>
            <w:tcW w:w="4997" w:type="dxa"/>
            <w:vAlign w:val="top"/>
          </w:tcPr>
          <w:p w14:paraId="2E2A278F">
            <w:pPr>
              <w:spacing w:line="256" w:lineRule="auto"/>
              <w:rPr>
                <w:rFonts w:ascii="Arial"/>
                <w:sz w:val="21"/>
              </w:rPr>
            </w:pPr>
          </w:p>
          <w:p w14:paraId="509C38D7">
            <w:pPr>
              <w:pStyle w:val="6"/>
              <w:spacing w:before="61" w:line="224" w:lineRule="auto"/>
              <w:ind w:left="122"/>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4FAACDEE">
            <w:pPr>
              <w:rPr>
                <w:rFonts w:ascii="Arial"/>
                <w:sz w:val="21"/>
              </w:rPr>
            </w:pPr>
          </w:p>
        </w:tc>
      </w:tr>
      <w:tr w14:paraId="7C949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24" w:type="dxa"/>
            <w:vMerge w:val="continue"/>
            <w:tcBorders>
              <w:top w:val="nil"/>
              <w:bottom w:val="nil"/>
            </w:tcBorders>
            <w:textDirection w:val="tbRlV"/>
            <w:vAlign w:val="top"/>
          </w:tcPr>
          <w:p w14:paraId="233F40BE">
            <w:pPr>
              <w:rPr>
                <w:rFonts w:ascii="Arial"/>
                <w:sz w:val="21"/>
              </w:rPr>
            </w:pPr>
          </w:p>
        </w:tc>
        <w:tc>
          <w:tcPr>
            <w:tcW w:w="1260" w:type="dxa"/>
            <w:vMerge w:val="continue"/>
            <w:tcBorders>
              <w:top w:val="nil"/>
              <w:bottom w:val="nil"/>
            </w:tcBorders>
            <w:vAlign w:val="top"/>
          </w:tcPr>
          <w:p w14:paraId="748EF53F">
            <w:pPr>
              <w:rPr>
                <w:rFonts w:ascii="Arial"/>
                <w:sz w:val="21"/>
              </w:rPr>
            </w:pPr>
          </w:p>
        </w:tc>
        <w:tc>
          <w:tcPr>
            <w:tcW w:w="4502" w:type="dxa"/>
            <w:vMerge w:val="continue"/>
            <w:tcBorders>
              <w:top w:val="nil"/>
              <w:bottom w:val="nil"/>
            </w:tcBorders>
            <w:vAlign w:val="top"/>
          </w:tcPr>
          <w:p w14:paraId="16DEF9E9">
            <w:pPr>
              <w:rPr>
                <w:rFonts w:ascii="Arial"/>
                <w:sz w:val="21"/>
              </w:rPr>
            </w:pPr>
          </w:p>
        </w:tc>
        <w:tc>
          <w:tcPr>
            <w:tcW w:w="4997" w:type="dxa"/>
            <w:vAlign w:val="top"/>
          </w:tcPr>
          <w:p w14:paraId="209357E5">
            <w:pPr>
              <w:spacing w:line="279" w:lineRule="auto"/>
              <w:rPr>
                <w:rFonts w:ascii="Arial"/>
                <w:sz w:val="21"/>
              </w:rPr>
            </w:pPr>
          </w:p>
          <w:p w14:paraId="230DAA53">
            <w:pPr>
              <w:pStyle w:val="6"/>
              <w:spacing w:before="62" w:line="227" w:lineRule="auto"/>
              <w:ind w:left="129"/>
            </w:pPr>
            <w:r>
              <w:rPr>
                <w:spacing w:val="6"/>
              </w:rPr>
              <w:t>3.决定责任：做出决定意见。</w:t>
            </w:r>
          </w:p>
        </w:tc>
        <w:tc>
          <w:tcPr>
            <w:tcW w:w="3769" w:type="dxa"/>
            <w:vMerge w:val="continue"/>
            <w:tcBorders>
              <w:top w:val="nil"/>
              <w:bottom w:val="nil"/>
            </w:tcBorders>
            <w:vAlign w:val="top"/>
          </w:tcPr>
          <w:p w14:paraId="1C0ADC6E">
            <w:pPr>
              <w:rPr>
                <w:rFonts w:ascii="Arial"/>
                <w:sz w:val="21"/>
              </w:rPr>
            </w:pPr>
          </w:p>
        </w:tc>
      </w:tr>
      <w:tr w14:paraId="1563F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724" w:type="dxa"/>
            <w:vMerge w:val="continue"/>
            <w:tcBorders>
              <w:top w:val="nil"/>
              <w:bottom w:val="nil"/>
            </w:tcBorders>
            <w:textDirection w:val="tbRlV"/>
            <w:vAlign w:val="top"/>
          </w:tcPr>
          <w:p w14:paraId="7158E45A">
            <w:pPr>
              <w:rPr>
                <w:rFonts w:ascii="Arial"/>
                <w:sz w:val="21"/>
              </w:rPr>
            </w:pPr>
          </w:p>
        </w:tc>
        <w:tc>
          <w:tcPr>
            <w:tcW w:w="1260" w:type="dxa"/>
            <w:vMerge w:val="continue"/>
            <w:tcBorders>
              <w:top w:val="nil"/>
              <w:bottom w:val="nil"/>
            </w:tcBorders>
            <w:vAlign w:val="top"/>
          </w:tcPr>
          <w:p w14:paraId="1E59C285">
            <w:pPr>
              <w:rPr>
                <w:rFonts w:ascii="Arial"/>
                <w:sz w:val="21"/>
              </w:rPr>
            </w:pPr>
          </w:p>
        </w:tc>
        <w:tc>
          <w:tcPr>
            <w:tcW w:w="4502" w:type="dxa"/>
            <w:vMerge w:val="continue"/>
            <w:tcBorders>
              <w:top w:val="nil"/>
              <w:bottom w:val="nil"/>
            </w:tcBorders>
            <w:vAlign w:val="top"/>
          </w:tcPr>
          <w:p w14:paraId="6A48F41B">
            <w:pPr>
              <w:rPr>
                <w:rFonts w:ascii="Arial"/>
                <w:sz w:val="21"/>
              </w:rPr>
            </w:pPr>
          </w:p>
        </w:tc>
        <w:tc>
          <w:tcPr>
            <w:tcW w:w="4997" w:type="dxa"/>
            <w:vAlign w:val="top"/>
          </w:tcPr>
          <w:p w14:paraId="31FAB71B">
            <w:pPr>
              <w:spacing w:line="244" w:lineRule="auto"/>
              <w:rPr>
                <w:rFonts w:ascii="Arial"/>
                <w:sz w:val="21"/>
              </w:rPr>
            </w:pPr>
          </w:p>
          <w:p w14:paraId="4ADDCB4C">
            <w:pPr>
              <w:pStyle w:val="6"/>
              <w:spacing w:before="62" w:line="223" w:lineRule="auto"/>
              <w:ind w:left="121"/>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7AF31991">
            <w:pPr>
              <w:rPr>
                <w:rFonts w:ascii="Arial"/>
                <w:sz w:val="21"/>
              </w:rPr>
            </w:pPr>
          </w:p>
        </w:tc>
      </w:tr>
      <w:tr w14:paraId="0D91E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724" w:type="dxa"/>
            <w:vMerge w:val="continue"/>
            <w:tcBorders>
              <w:top w:val="nil"/>
            </w:tcBorders>
            <w:textDirection w:val="tbRlV"/>
            <w:vAlign w:val="top"/>
          </w:tcPr>
          <w:p w14:paraId="35317356">
            <w:pPr>
              <w:rPr>
                <w:rFonts w:ascii="Arial"/>
                <w:sz w:val="21"/>
              </w:rPr>
            </w:pPr>
          </w:p>
        </w:tc>
        <w:tc>
          <w:tcPr>
            <w:tcW w:w="1260" w:type="dxa"/>
            <w:vMerge w:val="continue"/>
            <w:tcBorders>
              <w:top w:val="nil"/>
            </w:tcBorders>
            <w:vAlign w:val="top"/>
          </w:tcPr>
          <w:p w14:paraId="30CE01C6">
            <w:pPr>
              <w:rPr>
                <w:rFonts w:ascii="Arial"/>
                <w:sz w:val="21"/>
              </w:rPr>
            </w:pPr>
          </w:p>
        </w:tc>
        <w:tc>
          <w:tcPr>
            <w:tcW w:w="4502" w:type="dxa"/>
            <w:vMerge w:val="continue"/>
            <w:tcBorders>
              <w:top w:val="nil"/>
            </w:tcBorders>
            <w:vAlign w:val="top"/>
          </w:tcPr>
          <w:p w14:paraId="0E4EE5DC">
            <w:pPr>
              <w:rPr>
                <w:rFonts w:ascii="Arial"/>
                <w:sz w:val="21"/>
              </w:rPr>
            </w:pPr>
          </w:p>
        </w:tc>
        <w:tc>
          <w:tcPr>
            <w:tcW w:w="4997" w:type="dxa"/>
            <w:vAlign w:val="top"/>
          </w:tcPr>
          <w:p w14:paraId="5FC81658">
            <w:pPr>
              <w:spacing w:line="274" w:lineRule="auto"/>
              <w:rPr>
                <w:rFonts w:ascii="Arial"/>
                <w:sz w:val="21"/>
              </w:rPr>
            </w:pPr>
          </w:p>
          <w:p w14:paraId="2897AF26">
            <w:pPr>
              <w:pStyle w:val="6"/>
              <w:spacing w:before="62" w:line="224" w:lineRule="auto"/>
              <w:ind w:left="124"/>
            </w:pPr>
            <w:r>
              <w:rPr>
                <w:spacing w:val="7"/>
              </w:rPr>
              <w:t>5.其他法律法规规章规定应履行的责任。</w:t>
            </w:r>
          </w:p>
        </w:tc>
        <w:tc>
          <w:tcPr>
            <w:tcW w:w="3769" w:type="dxa"/>
            <w:vMerge w:val="continue"/>
            <w:tcBorders>
              <w:top w:val="nil"/>
            </w:tcBorders>
            <w:vAlign w:val="top"/>
          </w:tcPr>
          <w:p w14:paraId="7EC16367">
            <w:pPr>
              <w:rPr>
                <w:rFonts w:ascii="Arial"/>
                <w:sz w:val="21"/>
              </w:rPr>
            </w:pPr>
          </w:p>
        </w:tc>
      </w:tr>
      <w:tr w14:paraId="5BE73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0C213A0C">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588FBA8D">
      <w:pPr>
        <w:rPr>
          <w:rFonts w:ascii="Arial"/>
          <w:sz w:val="21"/>
        </w:rPr>
      </w:pPr>
    </w:p>
    <w:p w14:paraId="7B630331">
      <w:pPr>
        <w:rPr>
          <w:rFonts w:ascii="Arial" w:hAnsi="Arial" w:eastAsia="Arial" w:cs="Arial"/>
          <w:sz w:val="21"/>
          <w:szCs w:val="21"/>
        </w:rPr>
        <w:sectPr>
          <w:footerReference r:id="rId11" w:type="default"/>
          <w:pgSz w:w="16839" w:h="11906"/>
          <w:pgMar w:top="1012" w:right="685" w:bottom="1213" w:left="895" w:header="0" w:footer="937" w:gutter="0"/>
          <w:cols w:space="720" w:num="1"/>
        </w:sectPr>
      </w:pPr>
    </w:p>
    <w:p w14:paraId="523DAD8D">
      <w:pPr>
        <w:spacing w:before="36"/>
      </w:pPr>
    </w:p>
    <w:p w14:paraId="3E890728">
      <w:pPr>
        <w:spacing w:before="36"/>
      </w:pPr>
    </w:p>
    <w:p w14:paraId="66F2C6C6">
      <w:pPr>
        <w:spacing w:before="36"/>
      </w:pPr>
    </w:p>
    <w:p w14:paraId="40A72EB8">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942"/>
        <w:gridCol w:w="3558"/>
        <w:gridCol w:w="3768"/>
      </w:tblGrid>
      <w:tr w14:paraId="2CD03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6DACAAAA">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AAB4883">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514737B">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942" w:type="dxa"/>
            <w:vAlign w:val="top"/>
          </w:tcPr>
          <w:p w14:paraId="074B8C23">
            <w:pPr>
              <w:spacing w:before="190" w:line="228" w:lineRule="auto"/>
              <w:ind w:left="2557"/>
              <w:rPr>
                <w:rFonts w:ascii="宋体" w:hAnsi="宋体" w:eastAsia="宋体" w:cs="宋体"/>
                <w:sz w:val="20"/>
                <w:szCs w:val="20"/>
              </w:rPr>
            </w:pPr>
            <w:r>
              <w:rPr>
                <w:rFonts w:ascii="宋体" w:hAnsi="宋体" w:eastAsia="宋体" w:cs="宋体"/>
                <w:b/>
                <w:bCs/>
                <w:spacing w:val="5"/>
                <w:sz w:val="20"/>
                <w:szCs w:val="20"/>
              </w:rPr>
              <w:t>实施依据</w:t>
            </w:r>
          </w:p>
        </w:tc>
        <w:tc>
          <w:tcPr>
            <w:tcW w:w="3558" w:type="dxa"/>
            <w:vAlign w:val="top"/>
          </w:tcPr>
          <w:p w14:paraId="5B11CCF9">
            <w:pPr>
              <w:spacing w:before="190" w:line="228" w:lineRule="auto"/>
              <w:ind w:left="791"/>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C88D0FA">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01C9FE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trPr>
        <w:tc>
          <w:tcPr>
            <w:tcW w:w="724" w:type="dxa"/>
            <w:vMerge w:val="restart"/>
            <w:tcBorders>
              <w:bottom w:val="nil"/>
            </w:tcBorders>
            <w:textDirection w:val="tbRlV"/>
            <w:vAlign w:val="top"/>
          </w:tcPr>
          <w:p w14:paraId="21FB4BE4">
            <w:pPr>
              <w:pStyle w:val="6"/>
              <w:spacing w:before="256" w:line="216" w:lineRule="auto"/>
              <w:ind w:left="2049"/>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7BBB9684">
            <w:pPr>
              <w:spacing w:line="250" w:lineRule="auto"/>
              <w:rPr>
                <w:rFonts w:ascii="Arial"/>
                <w:sz w:val="21"/>
              </w:rPr>
            </w:pPr>
          </w:p>
          <w:p w14:paraId="006B51B2">
            <w:pPr>
              <w:spacing w:line="250" w:lineRule="auto"/>
              <w:rPr>
                <w:rFonts w:ascii="Arial"/>
                <w:sz w:val="21"/>
              </w:rPr>
            </w:pPr>
          </w:p>
          <w:p w14:paraId="376DF7AE">
            <w:pPr>
              <w:spacing w:line="251" w:lineRule="auto"/>
              <w:rPr>
                <w:rFonts w:ascii="Arial"/>
                <w:sz w:val="21"/>
              </w:rPr>
            </w:pPr>
          </w:p>
          <w:p w14:paraId="18DE0469">
            <w:pPr>
              <w:spacing w:line="251" w:lineRule="auto"/>
              <w:rPr>
                <w:rFonts w:ascii="Arial"/>
                <w:sz w:val="21"/>
              </w:rPr>
            </w:pPr>
          </w:p>
          <w:p w14:paraId="0B6B6D70">
            <w:pPr>
              <w:spacing w:line="251" w:lineRule="auto"/>
              <w:rPr>
                <w:rFonts w:ascii="Arial"/>
                <w:sz w:val="21"/>
              </w:rPr>
            </w:pPr>
          </w:p>
          <w:p w14:paraId="28C27F06">
            <w:pPr>
              <w:spacing w:line="251" w:lineRule="auto"/>
              <w:rPr>
                <w:rFonts w:ascii="Arial"/>
                <w:sz w:val="21"/>
              </w:rPr>
            </w:pPr>
          </w:p>
          <w:p w14:paraId="46C03506">
            <w:pPr>
              <w:spacing w:line="251" w:lineRule="auto"/>
              <w:rPr>
                <w:rFonts w:ascii="Arial"/>
                <w:sz w:val="21"/>
              </w:rPr>
            </w:pPr>
          </w:p>
          <w:p w14:paraId="4ED797E4">
            <w:pPr>
              <w:pStyle w:val="6"/>
              <w:spacing w:before="62" w:line="225" w:lineRule="auto"/>
              <w:ind w:left="142"/>
            </w:pPr>
            <w:r>
              <w:rPr>
                <w:spacing w:val="5"/>
              </w:rPr>
              <w:t>8.网络商品</w:t>
            </w:r>
          </w:p>
          <w:p w14:paraId="651F49C8">
            <w:pPr>
              <w:pStyle w:val="6"/>
              <w:spacing w:before="87" w:line="226" w:lineRule="auto"/>
              <w:ind w:left="140"/>
            </w:pPr>
            <w:r>
              <w:rPr>
                <w:spacing w:val="6"/>
              </w:rPr>
              <w:t>交易及有关</w:t>
            </w:r>
          </w:p>
          <w:p w14:paraId="59FB3DE7">
            <w:pPr>
              <w:pStyle w:val="6"/>
              <w:spacing w:before="87" w:line="224" w:lineRule="auto"/>
              <w:ind w:left="135"/>
            </w:pPr>
            <w:r>
              <w:rPr>
                <w:spacing w:val="7"/>
              </w:rPr>
              <w:t>服务违法行</w:t>
            </w:r>
          </w:p>
          <w:p w14:paraId="3E38390F">
            <w:pPr>
              <w:pStyle w:val="6"/>
              <w:spacing w:before="88" w:line="224" w:lineRule="auto"/>
              <w:ind w:left="139"/>
            </w:pPr>
            <w:r>
              <w:rPr>
                <w:spacing w:val="6"/>
              </w:rPr>
              <w:t>为管辖权协</w:t>
            </w:r>
          </w:p>
          <w:p w14:paraId="05D90F8D">
            <w:pPr>
              <w:pStyle w:val="6"/>
              <w:spacing w:before="88" w:line="227" w:lineRule="auto"/>
              <w:ind w:left="533"/>
            </w:pPr>
            <w:r>
              <w:rPr>
                <w:spacing w:val="1"/>
              </w:rPr>
              <w:t>调</w:t>
            </w:r>
          </w:p>
        </w:tc>
        <w:tc>
          <w:tcPr>
            <w:tcW w:w="5942" w:type="dxa"/>
            <w:vMerge w:val="restart"/>
            <w:tcBorders>
              <w:bottom w:val="nil"/>
            </w:tcBorders>
            <w:vAlign w:val="top"/>
          </w:tcPr>
          <w:p w14:paraId="04297F69">
            <w:pPr>
              <w:spacing w:line="287" w:lineRule="auto"/>
              <w:rPr>
                <w:rFonts w:ascii="Arial"/>
                <w:sz w:val="21"/>
              </w:rPr>
            </w:pPr>
          </w:p>
          <w:p w14:paraId="6012E50F">
            <w:pPr>
              <w:spacing w:line="287" w:lineRule="auto"/>
              <w:rPr>
                <w:rFonts w:ascii="Arial"/>
                <w:sz w:val="21"/>
              </w:rPr>
            </w:pPr>
          </w:p>
          <w:p w14:paraId="3E40FA79">
            <w:pPr>
              <w:spacing w:line="288" w:lineRule="auto"/>
              <w:rPr>
                <w:rFonts w:ascii="Arial"/>
                <w:sz w:val="21"/>
              </w:rPr>
            </w:pPr>
          </w:p>
          <w:p w14:paraId="67A9CED4">
            <w:pPr>
              <w:spacing w:line="288" w:lineRule="auto"/>
              <w:rPr>
                <w:rFonts w:ascii="Arial"/>
                <w:sz w:val="21"/>
              </w:rPr>
            </w:pPr>
          </w:p>
          <w:p w14:paraId="614AB5F4">
            <w:pPr>
              <w:spacing w:line="288" w:lineRule="auto"/>
              <w:rPr>
                <w:rFonts w:ascii="Arial"/>
                <w:sz w:val="21"/>
              </w:rPr>
            </w:pPr>
          </w:p>
          <w:p w14:paraId="5D821E16">
            <w:pPr>
              <w:pStyle w:val="6"/>
              <w:spacing w:before="62" w:line="310" w:lineRule="auto"/>
              <w:ind w:left="116" w:right="104" w:hanging="8"/>
              <w:jc w:val="both"/>
            </w:pPr>
            <w:r>
              <w:rPr>
                <w:spacing w:val="6"/>
              </w:rPr>
              <w:t>《市场监督管理行政处罚程序规定》第十条“</w:t>
            </w:r>
            <w:r>
              <w:rPr>
                <w:spacing w:val="-56"/>
              </w:rPr>
              <w:t xml:space="preserve"> </w:t>
            </w:r>
            <w:r>
              <w:rPr>
                <w:spacing w:val="6"/>
              </w:rPr>
              <w:t>网络交易平台经营者</w:t>
            </w:r>
            <w:r>
              <w:rPr>
                <w:spacing w:val="7"/>
              </w:rPr>
              <w:t>和通过自建网站、其他网络服务销售商品或者提供服务的网络交易</w:t>
            </w:r>
            <w:r>
              <w:rPr>
                <w:spacing w:val="9"/>
              </w:rPr>
              <w:t>经营者的违法行为由其住所地县级以上市场监督管理部门管辖。</w:t>
            </w:r>
          </w:p>
          <w:p w14:paraId="63BFF828">
            <w:pPr>
              <w:pStyle w:val="6"/>
              <w:spacing w:before="3" w:line="299" w:lineRule="auto"/>
              <w:ind w:left="111" w:right="79" w:firstLine="403"/>
            </w:pPr>
            <w:r>
              <w:rPr>
                <w:spacing w:val="9"/>
              </w:rPr>
              <w:t>平台内经营者的违法行为由其实际经营地县级以上市场监督</w:t>
            </w:r>
            <w:r>
              <w:rPr>
                <w:spacing w:val="7"/>
              </w:rPr>
              <w:t>管理部门管辖。网络交易平台经营者住所地县级以上市场监督管理</w:t>
            </w:r>
            <w:r>
              <w:rPr>
                <w:spacing w:val="8"/>
              </w:rPr>
              <w:t>部门先行发现违法线索或者收到投诉、举报的，也可以进行管辖。</w:t>
            </w:r>
            <w:r>
              <w:rPr>
                <w:spacing w:val="2"/>
              </w:rPr>
              <w:t xml:space="preserve"> </w:t>
            </w:r>
            <w:r>
              <w:rPr>
                <w:spacing w:val="50"/>
                <w:w w:val="124"/>
              </w:rPr>
              <w:t>”</w:t>
            </w:r>
          </w:p>
        </w:tc>
        <w:tc>
          <w:tcPr>
            <w:tcW w:w="3558" w:type="dxa"/>
            <w:vAlign w:val="top"/>
          </w:tcPr>
          <w:p w14:paraId="329F7D3D">
            <w:pPr>
              <w:spacing w:line="314" w:lineRule="auto"/>
              <w:rPr>
                <w:rFonts w:ascii="Arial"/>
                <w:sz w:val="21"/>
              </w:rPr>
            </w:pPr>
          </w:p>
          <w:p w14:paraId="345E0AD5">
            <w:pPr>
              <w:pStyle w:val="6"/>
              <w:spacing w:before="62" w:line="310" w:lineRule="auto"/>
              <w:ind w:left="133" w:right="149" w:hanging="7"/>
            </w:pPr>
            <w:r>
              <w:rPr>
                <w:spacing w:val="5"/>
              </w:rPr>
              <w:t>1、受理责任：公示申请条件、</w:t>
            </w:r>
            <w:r>
              <w:rPr>
                <w:spacing w:val="-40"/>
              </w:rPr>
              <w:t xml:space="preserve"> </w:t>
            </w:r>
            <w:r>
              <w:rPr>
                <w:spacing w:val="5"/>
              </w:rPr>
              <w:t>申报期</w:t>
            </w:r>
            <w:r>
              <w:rPr>
                <w:spacing w:val="4"/>
              </w:rPr>
              <w:t>限、</w:t>
            </w:r>
            <w:r>
              <w:rPr>
                <w:spacing w:val="-39"/>
              </w:rPr>
              <w:t xml:space="preserve"> </w:t>
            </w:r>
            <w:r>
              <w:rPr>
                <w:spacing w:val="4"/>
              </w:rPr>
              <w:t>申报条件、需要提供的材料等。</w:t>
            </w:r>
          </w:p>
        </w:tc>
        <w:tc>
          <w:tcPr>
            <w:tcW w:w="3768" w:type="dxa"/>
            <w:vMerge w:val="restart"/>
            <w:tcBorders>
              <w:bottom w:val="nil"/>
            </w:tcBorders>
            <w:vAlign w:val="top"/>
          </w:tcPr>
          <w:p w14:paraId="613FFF07">
            <w:pPr>
              <w:spacing w:line="246" w:lineRule="auto"/>
              <w:rPr>
                <w:rFonts w:ascii="Arial"/>
                <w:sz w:val="21"/>
              </w:rPr>
            </w:pPr>
          </w:p>
          <w:p w14:paraId="772585CB">
            <w:pPr>
              <w:spacing w:line="246" w:lineRule="auto"/>
              <w:rPr>
                <w:rFonts w:ascii="Arial"/>
                <w:sz w:val="21"/>
              </w:rPr>
            </w:pPr>
          </w:p>
          <w:p w14:paraId="41C248DD">
            <w:pPr>
              <w:spacing w:line="246" w:lineRule="auto"/>
              <w:rPr>
                <w:rFonts w:ascii="Arial"/>
                <w:sz w:val="21"/>
              </w:rPr>
            </w:pPr>
          </w:p>
          <w:p w14:paraId="241EFD4D">
            <w:pPr>
              <w:spacing w:line="246" w:lineRule="auto"/>
              <w:rPr>
                <w:rFonts w:ascii="Arial"/>
                <w:sz w:val="21"/>
              </w:rPr>
            </w:pPr>
          </w:p>
          <w:p w14:paraId="7420FC93">
            <w:pPr>
              <w:spacing w:line="246" w:lineRule="auto"/>
              <w:rPr>
                <w:rFonts w:ascii="Arial"/>
                <w:sz w:val="21"/>
              </w:rPr>
            </w:pPr>
          </w:p>
          <w:p w14:paraId="656554D6">
            <w:pPr>
              <w:spacing w:line="246" w:lineRule="auto"/>
              <w:rPr>
                <w:rFonts w:ascii="Arial"/>
                <w:sz w:val="21"/>
              </w:rPr>
            </w:pPr>
          </w:p>
          <w:p w14:paraId="6041E5CD">
            <w:pPr>
              <w:spacing w:line="246" w:lineRule="auto"/>
              <w:rPr>
                <w:rFonts w:ascii="Arial"/>
                <w:sz w:val="21"/>
              </w:rPr>
            </w:pPr>
          </w:p>
          <w:p w14:paraId="2F1751BB">
            <w:pPr>
              <w:spacing w:line="247" w:lineRule="auto"/>
              <w:rPr>
                <w:rFonts w:ascii="Arial"/>
                <w:sz w:val="21"/>
              </w:rPr>
            </w:pPr>
          </w:p>
          <w:p w14:paraId="27782463">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25E8E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724" w:type="dxa"/>
            <w:vMerge w:val="continue"/>
            <w:tcBorders>
              <w:top w:val="nil"/>
              <w:bottom w:val="nil"/>
            </w:tcBorders>
            <w:textDirection w:val="tbRlV"/>
            <w:vAlign w:val="top"/>
          </w:tcPr>
          <w:p w14:paraId="1230143B">
            <w:pPr>
              <w:rPr>
                <w:rFonts w:ascii="Arial"/>
                <w:sz w:val="21"/>
              </w:rPr>
            </w:pPr>
          </w:p>
        </w:tc>
        <w:tc>
          <w:tcPr>
            <w:tcW w:w="1260" w:type="dxa"/>
            <w:vMerge w:val="continue"/>
            <w:tcBorders>
              <w:top w:val="nil"/>
              <w:bottom w:val="nil"/>
            </w:tcBorders>
            <w:vAlign w:val="top"/>
          </w:tcPr>
          <w:p w14:paraId="32350950">
            <w:pPr>
              <w:rPr>
                <w:rFonts w:ascii="Arial"/>
                <w:sz w:val="21"/>
              </w:rPr>
            </w:pPr>
          </w:p>
        </w:tc>
        <w:tc>
          <w:tcPr>
            <w:tcW w:w="5942" w:type="dxa"/>
            <w:vMerge w:val="continue"/>
            <w:tcBorders>
              <w:top w:val="nil"/>
              <w:bottom w:val="nil"/>
            </w:tcBorders>
            <w:vAlign w:val="top"/>
          </w:tcPr>
          <w:p w14:paraId="1442D3A9">
            <w:pPr>
              <w:rPr>
                <w:rFonts w:ascii="Arial"/>
                <w:sz w:val="21"/>
              </w:rPr>
            </w:pPr>
          </w:p>
        </w:tc>
        <w:tc>
          <w:tcPr>
            <w:tcW w:w="3558" w:type="dxa"/>
            <w:vAlign w:val="top"/>
          </w:tcPr>
          <w:p w14:paraId="6D1308BE">
            <w:pPr>
              <w:spacing w:line="330" w:lineRule="auto"/>
              <w:rPr>
                <w:rFonts w:ascii="Arial"/>
                <w:sz w:val="21"/>
              </w:rPr>
            </w:pPr>
          </w:p>
          <w:p w14:paraId="685768A6">
            <w:pPr>
              <w:pStyle w:val="6"/>
              <w:spacing w:before="62" w:line="224" w:lineRule="auto"/>
              <w:ind w:left="122"/>
            </w:pPr>
            <w:r>
              <w:rPr>
                <w:spacing w:val="5"/>
              </w:rPr>
              <w:t>2.审核责任：</w:t>
            </w:r>
            <w:r>
              <w:rPr>
                <w:spacing w:val="-54"/>
              </w:rPr>
              <w:t xml:space="preserve"> </w:t>
            </w:r>
            <w:r>
              <w:rPr>
                <w:spacing w:val="5"/>
              </w:rPr>
              <w:t>审阅申请是否合法。</w:t>
            </w:r>
          </w:p>
        </w:tc>
        <w:tc>
          <w:tcPr>
            <w:tcW w:w="3768" w:type="dxa"/>
            <w:vMerge w:val="continue"/>
            <w:tcBorders>
              <w:top w:val="nil"/>
              <w:bottom w:val="nil"/>
            </w:tcBorders>
            <w:vAlign w:val="top"/>
          </w:tcPr>
          <w:p w14:paraId="314ED4BA">
            <w:pPr>
              <w:rPr>
                <w:rFonts w:ascii="Arial"/>
                <w:sz w:val="21"/>
              </w:rPr>
            </w:pPr>
          </w:p>
        </w:tc>
      </w:tr>
      <w:tr w14:paraId="77DC9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24" w:type="dxa"/>
            <w:vMerge w:val="continue"/>
            <w:tcBorders>
              <w:top w:val="nil"/>
              <w:bottom w:val="nil"/>
            </w:tcBorders>
            <w:textDirection w:val="tbRlV"/>
            <w:vAlign w:val="top"/>
          </w:tcPr>
          <w:p w14:paraId="11EF0FBA">
            <w:pPr>
              <w:rPr>
                <w:rFonts w:ascii="Arial"/>
                <w:sz w:val="21"/>
              </w:rPr>
            </w:pPr>
          </w:p>
        </w:tc>
        <w:tc>
          <w:tcPr>
            <w:tcW w:w="1260" w:type="dxa"/>
            <w:vMerge w:val="continue"/>
            <w:tcBorders>
              <w:top w:val="nil"/>
              <w:bottom w:val="nil"/>
            </w:tcBorders>
            <w:vAlign w:val="top"/>
          </w:tcPr>
          <w:p w14:paraId="44181F97">
            <w:pPr>
              <w:rPr>
                <w:rFonts w:ascii="Arial"/>
                <w:sz w:val="21"/>
              </w:rPr>
            </w:pPr>
          </w:p>
        </w:tc>
        <w:tc>
          <w:tcPr>
            <w:tcW w:w="5942" w:type="dxa"/>
            <w:vMerge w:val="continue"/>
            <w:tcBorders>
              <w:top w:val="nil"/>
              <w:bottom w:val="nil"/>
            </w:tcBorders>
            <w:vAlign w:val="top"/>
          </w:tcPr>
          <w:p w14:paraId="0C598EA1">
            <w:pPr>
              <w:rPr>
                <w:rFonts w:ascii="Arial"/>
                <w:sz w:val="21"/>
              </w:rPr>
            </w:pPr>
          </w:p>
        </w:tc>
        <w:tc>
          <w:tcPr>
            <w:tcW w:w="3558" w:type="dxa"/>
            <w:vAlign w:val="top"/>
          </w:tcPr>
          <w:p w14:paraId="2BA11E6F">
            <w:pPr>
              <w:spacing w:line="302" w:lineRule="auto"/>
              <w:rPr>
                <w:rFonts w:ascii="Arial"/>
                <w:sz w:val="21"/>
              </w:rPr>
            </w:pPr>
          </w:p>
          <w:p w14:paraId="731A604F">
            <w:pPr>
              <w:pStyle w:val="6"/>
              <w:spacing w:before="62" w:line="227" w:lineRule="auto"/>
              <w:ind w:left="129"/>
            </w:pPr>
            <w:r>
              <w:rPr>
                <w:spacing w:val="6"/>
              </w:rPr>
              <w:t>3.决定责任：做出决定意见。</w:t>
            </w:r>
          </w:p>
        </w:tc>
        <w:tc>
          <w:tcPr>
            <w:tcW w:w="3768" w:type="dxa"/>
            <w:vMerge w:val="continue"/>
            <w:tcBorders>
              <w:top w:val="nil"/>
              <w:bottom w:val="nil"/>
            </w:tcBorders>
            <w:vAlign w:val="top"/>
          </w:tcPr>
          <w:p w14:paraId="06D8FA82">
            <w:pPr>
              <w:rPr>
                <w:rFonts w:ascii="Arial"/>
                <w:sz w:val="21"/>
              </w:rPr>
            </w:pPr>
          </w:p>
        </w:tc>
      </w:tr>
      <w:tr w14:paraId="67C1AB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724" w:type="dxa"/>
            <w:vMerge w:val="continue"/>
            <w:tcBorders>
              <w:top w:val="nil"/>
              <w:bottom w:val="nil"/>
            </w:tcBorders>
            <w:textDirection w:val="tbRlV"/>
            <w:vAlign w:val="top"/>
          </w:tcPr>
          <w:p w14:paraId="544B7702">
            <w:pPr>
              <w:rPr>
                <w:rFonts w:ascii="Arial"/>
                <w:sz w:val="21"/>
              </w:rPr>
            </w:pPr>
          </w:p>
        </w:tc>
        <w:tc>
          <w:tcPr>
            <w:tcW w:w="1260" w:type="dxa"/>
            <w:vMerge w:val="continue"/>
            <w:tcBorders>
              <w:top w:val="nil"/>
              <w:bottom w:val="nil"/>
            </w:tcBorders>
            <w:vAlign w:val="top"/>
          </w:tcPr>
          <w:p w14:paraId="0FD22608">
            <w:pPr>
              <w:rPr>
                <w:rFonts w:ascii="Arial"/>
                <w:sz w:val="21"/>
              </w:rPr>
            </w:pPr>
          </w:p>
        </w:tc>
        <w:tc>
          <w:tcPr>
            <w:tcW w:w="5942" w:type="dxa"/>
            <w:vMerge w:val="continue"/>
            <w:tcBorders>
              <w:top w:val="nil"/>
              <w:bottom w:val="nil"/>
            </w:tcBorders>
            <w:vAlign w:val="top"/>
          </w:tcPr>
          <w:p w14:paraId="3498C6AA">
            <w:pPr>
              <w:rPr>
                <w:rFonts w:ascii="Arial"/>
                <w:sz w:val="21"/>
              </w:rPr>
            </w:pPr>
          </w:p>
        </w:tc>
        <w:tc>
          <w:tcPr>
            <w:tcW w:w="3558" w:type="dxa"/>
            <w:vAlign w:val="top"/>
          </w:tcPr>
          <w:p w14:paraId="1B430491">
            <w:pPr>
              <w:spacing w:line="290" w:lineRule="auto"/>
              <w:rPr>
                <w:rFonts w:ascii="Arial"/>
                <w:sz w:val="21"/>
              </w:rPr>
            </w:pPr>
          </w:p>
          <w:p w14:paraId="4CB9CD5B">
            <w:pPr>
              <w:pStyle w:val="6"/>
              <w:spacing w:before="61" w:line="223" w:lineRule="auto"/>
              <w:ind w:left="121"/>
            </w:pPr>
            <w:r>
              <w:rPr>
                <w:spacing w:val="4"/>
              </w:rPr>
              <w:t>4.事后监管责任：</w:t>
            </w:r>
            <w:r>
              <w:rPr>
                <w:spacing w:val="-37"/>
              </w:rPr>
              <w:t xml:space="preserve"> </w:t>
            </w:r>
            <w:r>
              <w:rPr>
                <w:spacing w:val="4"/>
              </w:rPr>
              <w:t>留存登记档案。</w:t>
            </w:r>
          </w:p>
        </w:tc>
        <w:tc>
          <w:tcPr>
            <w:tcW w:w="3768" w:type="dxa"/>
            <w:vMerge w:val="continue"/>
            <w:tcBorders>
              <w:top w:val="nil"/>
              <w:bottom w:val="nil"/>
            </w:tcBorders>
            <w:vAlign w:val="top"/>
          </w:tcPr>
          <w:p w14:paraId="5ACF0DF3">
            <w:pPr>
              <w:rPr>
                <w:rFonts w:ascii="Arial"/>
                <w:sz w:val="21"/>
              </w:rPr>
            </w:pPr>
          </w:p>
        </w:tc>
      </w:tr>
      <w:tr w14:paraId="52D89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2" w:hRule="atLeast"/>
        </w:trPr>
        <w:tc>
          <w:tcPr>
            <w:tcW w:w="724" w:type="dxa"/>
            <w:vMerge w:val="continue"/>
            <w:tcBorders>
              <w:top w:val="nil"/>
            </w:tcBorders>
            <w:textDirection w:val="tbRlV"/>
            <w:vAlign w:val="top"/>
          </w:tcPr>
          <w:p w14:paraId="102ADEB5">
            <w:pPr>
              <w:rPr>
                <w:rFonts w:ascii="Arial"/>
                <w:sz w:val="21"/>
              </w:rPr>
            </w:pPr>
          </w:p>
        </w:tc>
        <w:tc>
          <w:tcPr>
            <w:tcW w:w="1260" w:type="dxa"/>
            <w:vMerge w:val="continue"/>
            <w:tcBorders>
              <w:top w:val="nil"/>
            </w:tcBorders>
            <w:vAlign w:val="top"/>
          </w:tcPr>
          <w:p w14:paraId="02C4459A">
            <w:pPr>
              <w:rPr>
                <w:rFonts w:ascii="Arial"/>
                <w:sz w:val="21"/>
              </w:rPr>
            </w:pPr>
          </w:p>
        </w:tc>
        <w:tc>
          <w:tcPr>
            <w:tcW w:w="5942" w:type="dxa"/>
            <w:vMerge w:val="continue"/>
            <w:tcBorders>
              <w:top w:val="nil"/>
            </w:tcBorders>
            <w:vAlign w:val="top"/>
          </w:tcPr>
          <w:p w14:paraId="05BC5070">
            <w:pPr>
              <w:rPr>
                <w:rFonts w:ascii="Arial"/>
                <w:sz w:val="21"/>
              </w:rPr>
            </w:pPr>
          </w:p>
        </w:tc>
        <w:tc>
          <w:tcPr>
            <w:tcW w:w="3558" w:type="dxa"/>
            <w:vAlign w:val="top"/>
          </w:tcPr>
          <w:p w14:paraId="25995DB0">
            <w:pPr>
              <w:spacing w:line="327" w:lineRule="auto"/>
              <w:rPr>
                <w:rFonts w:ascii="Arial"/>
                <w:sz w:val="21"/>
              </w:rPr>
            </w:pPr>
          </w:p>
          <w:p w14:paraId="1ABC6E7C">
            <w:pPr>
              <w:pStyle w:val="6"/>
              <w:spacing w:before="62" w:line="309" w:lineRule="auto"/>
              <w:ind w:left="117" w:right="247" w:firstLine="6"/>
            </w:pPr>
            <w:r>
              <w:rPr>
                <w:spacing w:val="8"/>
              </w:rPr>
              <w:t>5.其他法律法规规章规定应履行的责</w:t>
            </w:r>
            <w:r>
              <w:rPr>
                <w:spacing w:val="-1"/>
              </w:rPr>
              <w:t>任。</w:t>
            </w:r>
          </w:p>
        </w:tc>
        <w:tc>
          <w:tcPr>
            <w:tcW w:w="3768" w:type="dxa"/>
            <w:vMerge w:val="continue"/>
            <w:tcBorders>
              <w:top w:val="nil"/>
            </w:tcBorders>
            <w:vAlign w:val="top"/>
          </w:tcPr>
          <w:p w14:paraId="7876CD41">
            <w:pPr>
              <w:rPr>
                <w:rFonts w:ascii="Arial"/>
                <w:sz w:val="21"/>
              </w:rPr>
            </w:pPr>
          </w:p>
        </w:tc>
      </w:tr>
      <w:tr w14:paraId="4A9B6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44981BD9">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34D98244">
      <w:pPr>
        <w:rPr>
          <w:rFonts w:ascii="Arial"/>
          <w:sz w:val="21"/>
        </w:rPr>
      </w:pPr>
    </w:p>
    <w:p w14:paraId="04C94B90">
      <w:pPr>
        <w:rPr>
          <w:rFonts w:ascii="Arial" w:hAnsi="Arial" w:eastAsia="Arial" w:cs="Arial"/>
          <w:sz w:val="21"/>
          <w:szCs w:val="21"/>
        </w:rPr>
        <w:sectPr>
          <w:footerReference r:id="rId12" w:type="default"/>
          <w:pgSz w:w="16839" w:h="11906"/>
          <w:pgMar w:top="1012" w:right="685" w:bottom="1213" w:left="895" w:header="0" w:footer="938" w:gutter="0"/>
          <w:cols w:space="720" w:num="1"/>
        </w:sectPr>
      </w:pPr>
    </w:p>
    <w:p w14:paraId="380D5DA2">
      <w:pPr>
        <w:spacing w:before="45"/>
      </w:pPr>
    </w:p>
    <w:p w14:paraId="63610885">
      <w:pPr>
        <w:spacing w:before="44"/>
      </w:pPr>
    </w:p>
    <w:p w14:paraId="6D4D34B0">
      <w:pPr>
        <w:spacing w:before="44"/>
      </w:pPr>
    </w:p>
    <w:p w14:paraId="0BAEC31F">
      <w:pPr>
        <w:spacing w:before="44"/>
      </w:pPr>
    </w:p>
    <w:p w14:paraId="57E46677">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7127"/>
        <w:gridCol w:w="2373"/>
        <w:gridCol w:w="3768"/>
      </w:tblGrid>
      <w:tr w14:paraId="51AF9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4D02F13A">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A31BBD3">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2A4FA2F">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7127" w:type="dxa"/>
            <w:vAlign w:val="top"/>
          </w:tcPr>
          <w:p w14:paraId="60165A65">
            <w:pPr>
              <w:spacing w:before="187" w:line="228" w:lineRule="auto"/>
              <w:ind w:left="3152"/>
              <w:rPr>
                <w:rFonts w:ascii="宋体" w:hAnsi="宋体" w:eastAsia="宋体" w:cs="宋体"/>
                <w:sz w:val="20"/>
                <w:szCs w:val="20"/>
              </w:rPr>
            </w:pPr>
            <w:r>
              <w:rPr>
                <w:rFonts w:ascii="宋体" w:hAnsi="宋体" w:eastAsia="宋体" w:cs="宋体"/>
                <w:b/>
                <w:bCs/>
                <w:spacing w:val="5"/>
                <w:sz w:val="20"/>
                <w:szCs w:val="20"/>
              </w:rPr>
              <w:t>实施依据</w:t>
            </w:r>
          </w:p>
        </w:tc>
        <w:tc>
          <w:tcPr>
            <w:tcW w:w="2373" w:type="dxa"/>
            <w:vAlign w:val="top"/>
          </w:tcPr>
          <w:p w14:paraId="3505ED6F">
            <w:pPr>
              <w:spacing w:before="188" w:line="228" w:lineRule="auto"/>
              <w:ind w:left="19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3A7FAFD">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6350B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trPr>
        <w:tc>
          <w:tcPr>
            <w:tcW w:w="724" w:type="dxa"/>
            <w:vMerge w:val="restart"/>
            <w:tcBorders>
              <w:bottom w:val="nil"/>
            </w:tcBorders>
            <w:textDirection w:val="tbRlV"/>
            <w:vAlign w:val="top"/>
          </w:tcPr>
          <w:p w14:paraId="6AD91859">
            <w:pPr>
              <w:pStyle w:val="6"/>
              <w:spacing w:before="256" w:line="216" w:lineRule="auto"/>
              <w:ind w:left="2039"/>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7ACC2FC5">
            <w:pPr>
              <w:spacing w:line="249" w:lineRule="auto"/>
              <w:rPr>
                <w:rFonts w:ascii="Arial"/>
                <w:sz w:val="21"/>
              </w:rPr>
            </w:pPr>
          </w:p>
          <w:p w14:paraId="43E1C1B3">
            <w:pPr>
              <w:spacing w:line="249" w:lineRule="auto"/>
              <w:rPr>
                <w:rFonts w:ascii="Arial"/>
                <w:sz w:val="21"/>
              </w:rPr>
            </w:pPr>
          </w:p>
          <w:p w14:paraId="3A980720">
            <w:pPr>
              <w:spacing w:line="249" w:lineRule="auto"/>
              <w:rPr>
                <w:rFonts w:ascii="Arial"/>
                <w:sz w:val="21"/>
              </w:rPr>
            </w:pPr>
          </w:p>
          <w:p w14:paraId="7F08ACD3">
            <w:pPr>
              <w:spacing w:line="249" w:lineRule="auto"/>
              <w:rPr>
                <w:rFonts w:ascii="Arial"/>
                <w:sz w:val="21"/>
              </w:rPr>
            </w:pPr>
          </w:p>
          <w:p w14:paraId="410081CF">
            <w:pPr>
              <w:spacing w:line="249" w:lineRule="auto"/>
              <w:rPr>
                <w:rFonts w:ascii="Arial"/>
                <w:sz w:val="21"/>
              </w:rPr>
            </w:pPr>
          </w:p>
          <w:p w14:paraId="07780C85">
            <w:pPr>
              <w:spacing w:line="250" w:lineRule="auto"/>
              <w:rPr>
                <w:rFonts w:ascii="Arial"/>
                <w:sz w:val="21"/>
              </w:rPr>
            </w:pPr>
          </w:p>
          <w:p w14:paraId="11C3975A">
            <w:pPr>
              <w:spacing w:line="250" w:lineRule="auto"/>
              <w:rPr>
                <w:rFonts w:ascii="Arial"/>
                <w:sz w:val="21"/>
              </w:rPr>
            </w:pPr>
          </w:p>
          <w:p w14:paraId="6C5ABE75">
            <w:pPr>
              <w:pStyle w:val="6"/>
              <w:spacing w:before="61" w:line="227" w:lineRule="auto"/>
              <w:ind w:left="142"/>
            </w:pPr>
            <w:r>
              <w:rPr>
                <w:spacing w:val="5"/>
              </w:rPr>
              <w:t>9.对企业经</w:t>
            </w:r>
          </w:p>
          <w:p w14:paraId="66405690">
            <w:pPr>
              <w:pStyle w:val="6"/>
              <w:spacing w:before="85" w:line="226" w:lineRule="auto"/>
              <w:ind w:left="146"/>
            </w:pPr>
            <w:r>
              <w:rPr>
                <w:spacing w:val="5"/>
              </w:rPr>
              <w:t>营异常名录</w:t>
            </w:r>
          </w:p>
          <w:p w14:paraId="5A438A3F">
            <w:pPr>
              <w:pStyle w:val="6"/>
              <w:spacing w:before="86" w:line="227" w:lineRule="auto"/>
              <w:ind w:left="137"/>
            </w:pPr>
            <w:r>
              <w:rPr>
                <w:spacing w:val="7"/>
              </w:rPr>
              <w:t>和严重违法</w:t>
            </w:r>
          </w:p>
          <w:p w14:paraId="2EA2077E">
            <w:pPr>
              <w:pStyle w:val="6"/>
              <w:spacing w:before="86" w:line="224" w:lineRule="auto"/>
              <w:ind w:left="134"/>
            </w:pPr>
            <w:r>
              <w:rPr>
                <w:spacing w:val="7"/>
              </w:rPr>
              <w:t>企业名单的</w:t>
            </w:r>
          </w:p>
          <w:p w14:paraId="26963A04">
            <w:pPr>
              <w:pStyle w:val="6"/>
              <w:spacing w:before="86" w:line="227" w:lineRule="auto"/>
              <w:ind w:left="433"/>
            </w:pPr>
            <w:r>
              <w:rPr>
                <w:spacing w:val="4"/>
              </w:rPr>
              <w:t>管理</w:t>
            </w:r>
          </w:p>
        </w:tc>
        <w:tc>
          <w:tcPr>
            <w:tcW w:w="7127" w:type="dxa"/>
            <w:vMerge w:val="restart"/>
            <w:tcBorders>
              <w:bottom w:val="nil"/>
            </w:tcBorders>
            <w:vAlign w:val="top"/>
          </w:tcPr>
          <w:p w14:paraId="75BD895B">
            <w:pPr>
              <w:pStyle w:val="6"/>
              <w:spacing w:before="68" w:line="310" w:lineRule="auto"/>
              <w:ind w:left="112" w:right="105" w:hanging="4"/>
            </w:pPr>
            <w:r>
              <w:rPr>
                <w:spacing w:val="6"/>
              </w:rPr>
              <w:t>《企业信息公示暂行条例》(国务院令第</w:t>
            </w:r>
            <w:r>
              <w:rPr>
                <w:spacing w:val="-25"/>
              </w:rPr>
              <w:t xml:space="preserve"> </w:t>
            </w:r>
            <w:r>
              <w:rPr>
                <w:spacing w:val="6"/>
              </w:rPr>
              <w:t>654</w:t>
            </w:r>
            <w:r>
              <w:rPr>
                <w:spacing w:val="-29"/>
              </w:rPr>
              <w:t xml:space="preserve"> </w:t>
            </w:r>
            <w:r>
              <w:rPr>
                <w:spacing w:val="6"/>
              </w:rPr>
              <w:t>号)第十七</w:t>
            </w:r>
            <w:r>
              <w:rPr>
                <w:spacing w:val="5"/>
              </w:rPr>
              <w:t>条:“有下列情形之一的,</w:t>
            </w:r>
            <w:r>
              <w:rPr>
                <w:spacing w:val="10"/>
              </w:rPr>
              <w:t>由县级以上工商行政管理部门列入经营异常</w:t>
            </w:r>
            <w:r>
              <w:rPr>
                <w:spacing w:val="9"/>
              </w:rPr>
              <w:t>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w:t>
            </w:r>
            <w:r>
              <w:rPr>
                <w:spacing w:val="6"/>
              </w:rPr>
              <w:t>由县级以上工商行政管理部门移出经营异常</w:t>
            </w:r>
            <w:r>
              <w:rPr>
                <w:spacing w:val="5"/>
              </w:rPr>
              <w:t>名录。</w:t>
            </w:r>
            <w:r>
              <w:rPr>
                <w:spacing w:val="-71"/>
              </w:rPr>
              <w:t xml:space="preserve"> </w:t>
            </w:r>
            <w:r>
              <w:rPr>
                <w:spacing w:val="5"/>
              </w:rPr>
              <w:t>…</w:t>
            </w:r>
            <w:r>
              <w:rPr>
                <w:spacing w:val="-62"/>
              </w:rPr>
              <w:t xml:space="preserve"> </w:t>
            </w:r>
            <w:r>
              <w:rPr>
                <w:spacing w:val="5"/>
              </w:rPr>
              <w:t>…”《企业经营异常名录管</w:t>
            </w:r>
            <w:r>
              <w:rPr>
                <w:spacing w:val="6"/>
              </w:rPr>
              <w:t>理暂行办法》(国家工商行政管理总局令第</w:t>
            </w:r>
            <w:r>
              <w:rPr>
                <w:spacing w:val="-27"/>
              </w:rPr>
              <w:t xml:space="preserve"> </w:t>
            </w:r>
            <w:r>
              <w:rPr>
                <w:spacing w:val="6"/>
              </w:rPr>
              <w:t>68</w:t>
            </w:r>
            <w:r>
              <w:rPr>
                <w:spacing w:val="-29"/>
              </w:rPr>
              <w:t xml:space="preserve"> </w:t>
            </w:r>
            <w:r>
              <w:rPr>
                <w:spacing w:val="6"/>
              </w:rPr>
              <w:t>号)第三条:</w:t>
            </w:r>
            <w:r>
              <w:rPr>
                <w:spacing w:val="5"/>
              </w:rPr>
              <w:t>“国家工商行政管理总</w:t>
            </w:r>
            <w:r>
              <w:rPr>
                <w:spacing w:val="7"/>
              </w:rPr>
              <w:t>局负责指导全国的经营异常名录管理工作。县级以上工商行政管理部门负责其登</w:t>
            </w:r>
            <w:r>
              <w:rPr>
                <w:spacing w:val="8"/>
              </w:rPr>
              <w:t>记的企业的经营异常名录管理工作”。《企业信息公示暂行条</w:t>
            </w:r>
            <w:r>
              <w:rPr>
                <w:spacing w:val="7"/>
              </w:rPr>
              <w:t>例》</w:t>
            </w:r>
            <w:r>
              <w:rPr>
                <w:spacing w:val="-33"/>
              </w:rPr>
              <w:t xml:space="preserve"> </w:t>
            </w:r>
            <w:r>
              <w:rPr>
                <w:spacing w:val="7"/>
              </w:rPr>
              <w:t>(国务院令第</w:t>
            </w:r>
            <w:r>
              <w:rPr>
                <w:spacing w:val="5"/>
              </w:rPr>
              <w:t>654</w:t>
            </w:r>
            <w:r>
              <w:rPr>
                <w:spacing w:val="-29"/>
              </w:rPr>
              <w:t xml:space="preserve"> </w:t>
            </w:r>
            <w:r>
              <w:rPr>
                <w:spacing w:val="5"/>
              </w:rPr>
              <w:t>号)第十七条:</w:t>
            </w:r>
            <w:r>
              <w:rPr>
                <w:spacing w:val="-61"/>
              </w:rPr>
              <w:t xml:space="preserve"> </w:t>
            </w:r>
            <w:r>
              <w:rPr>
                <w:spacing w:val="5"/>
              </w:rPr>
              <w:t>“</w:t>
            </w:r>
            <w:r>
              <w:rPr>
                <w:spacing w:val="-62"/>
              </w:rPr>
              <w:t xml:space="preserve"> </w:t>
            </w:r>
            <w:r>
              <w:rPr>
                <w:spacing w:val="5"/>
              </w:rPr>
              <w:t>…</w:t>
            </w:r>
            <w:r>
              <w:rPr>
                <w:spacing w:val="-60"/>
              </w:rPr>
              <w:t xml:space="preserve"> </w:t>
            </w:r>
            <w:r>
              <w:rPr>
                <w:spacing w:val="5"/>
              </w:rPr>
              <w:t>…满</w:t>
            </w:r>
            <w:r>
              <w:rPr>
                <w:spacing w:val="-21"/>
              </w:rPr>
              <w:t xml:space="preserve"> </w:t>
            </w:r>
            <w:r>
              <w:rPr>
                <w:spacing w:val="5"/>
              </w:rPr>
              <w:t>3</w:t>
            </w:r>
            <w:r>
              <w:rPr>
                <w:spacing w:val="-36"/>
              </w:rPr>
              <w:t xml:space="preserve"> </w:t>
            </w:r>
            <w:r>
              <w:rPr>
                <w:spacing w:val="5"/>
              </w:rPr>
              <w:t>年未依照本条例</w:t>
            </w:r>
            <w:r>
              <w:rPr>
                <w:spacing w:val="4"/>
              </w:rPr>
              <w:t>规定履行公示义务的,由国务院工</w:t>
            </w:r>
            <w:r>
              <w:rPr>
                <w:spacing w:val="7"/>
              </w:rPr>
              <w:t>商行政管理部门或者省、自治区、直辖市人民政府工商行政管理部门列入严重违</w:t>
            </w:r>
            <w:r>
              <w:rPr>
                <w:spacing w:val="9"/>
              </w:rPr>
              <w:t>法企业名单,并通过企业信用信息公示系统向社会公示。被列入严重违法企业名单的企业的法定代表人、负责人,3</w:t>
            </w:r>
            <w:r>
              <w:rPr>
                <w:spacing w:val="-32"/>
              </w:rPr>
              <w:t xml:space="preserve"> </w:t>
            </w:r>
            <w:r>
              <w:rPr>
                <w:spacing w:val="9"/>
              </w:rPr>
              <w:t>年内不得担任其他企业的法定代表人、负责</w:t>
            </w:r>
            <w:r>
              <w:rPr>
                <w:spacing w:val="16"/>
              </w:rPr>
              <w:t>人。</w:t>
            </w:r>
            <w:r>
              <w:rPr>
                <w:spacing w:val="-40"/>
              </w:rPr>
              <w:t xml:space="preserve"> </w:t>
            </w:r>
            <w:r>
              <w:rPr>
                <w:spacing w:val="16"/>
              </w:rPr>
              <w:t>……”</w:t>
            </w:r>
          </w:p>
        </w:tc>
        <w:tc>
          <w:tcPr>
            <w:tcW w:w="2373" w:type="dxa"/>
            <w:vAlign w:val="top"/>
          </w:tcPr>
          <w:p w14:paraId="09B8AE10">
            <w:pPr>
              <w:pStyle w:val="6"/>
              <w:spacing w:before="61" w:line="288" w:lineRule="auto"/>
              <w:ind w:left="110" w:right="103" w:firstLine="14"/>
              <w:jc w:val="both"/>
            </w:pPr>
            <w:r>
              <w:rPr>
                <w:spacing w:val="7"/>
              </w:rPr>
              <w:t>1、受理责任：公示申请</w:t>
            </w:r>
            <w:r>
              <w:rPr>
                <w:spacing w:val="5"/>
              </w:rPr>
              <w:t>条件、申报期限、申报条件、需要提供的材料等。</w:t>
            </w:r>
          </w:p>
        </w:tc>
        <w:tc>
          <w:tcPr>
            <w:tcW w:w="3768" w:type="dxa"/>
            <w:vMerge w:val="restart"/>
            <w:tcBorders>
              <w:bottom w:val="nil"/>
            </w:tcBorders>
            <w:vAlign w:val="top"/>
          </w:tcPr>
          <w:p w14:paraId="58EAFD33">
            <w:pPr>
              <w:spacing w:line="244" w:lineRule="auto"/>
              <w:rPr>
                <w:rFonts w:ascii="Arial"/>
                <w:sz w:val="21"/>
              </w:rPr>
            </w:pPr>
          </w:p>
          <w:p w14:paraId="576D406E">
            <w:pPr>
              <w:spacing w:line="245" w:lineRule="auto"/>
              <w:rPr>
                <w:rFonts w:ascii="Arial"/>
                <w:sz w:val="21"/>
              </w:rPr>
            </w:pPr>
          </w:p>
          <w:p w14:paraId="4B518AC0">
            <w:pPr>
              <w:spacing w:line="245" w:lineRule="auto"/>
              <w:rPr>
                <w:rFonts w:ascii="Arial"/>
                <w:sz w:val="21"/>
              </w:rPr>
            </w:pPr>
          </w:p>
          <w:p w14:paraId="4EE24FFA">
            <w:pPr>
              <w:spacing w:line="245" w:lineRule="auto"/>
              <w:rPr>
                <w:rFonts w:ascii="Arial"/>
                <w:sz w:val="21"/>
              </w:rPr>
            </w:pPr>
          </w:p>
          <w:p w14:paraId="08E33C9E">
            <w:pPr>
              <w:spacing w:line="245" w:lineRule="auto"/>
              <w:rPr>
                <w:rFonts w:ascii="Arial"/>
                <w:sz w:val="21"/>
              </w:rPr>
            </w:pPr>
          </w:p>
          <w:p w14:paraId="10FE3D4A">
            <w:pPr>
              <w:spacing w:line="245" w:lineRule="auto"/>
              <w:rPr>
                <w:rFonts w:ascii="Arial"/>
                <w:sz w:val="21"/>
              </w:rPr>
            </w:pPr>
          </w:p>
          <w:p w14:paraId="04008B06">
            <w:pPr>
              <w:spacing w:line="245" w:lineRule="auto"/>
              <w:rPr>
                <w:rFonts w:ascii="Arial"/>
                <w:sz w:val="21"/>
              </w:rPr>
            </w:pPr>
          </w:p>
          <w:p w14:paraId="7092466F">
            <w:pPr>
              <w:spacing w:line="245" w:lineRule="auto"/>
              <w:rPr>
                <w:rFonts w:ascii="Arial"/>
                <w:sz w:val="21"/>
              </w:rPr>
            </w:pPr>
          </w:p>
          <w:p w14:paraId="6EFBB75C">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7743AB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24" w:type="dxa"/>
            <w:vMerge w:val="continue"/>
            <w:tcBorders>
              <w:top w:val="nil"/>
              <w:bottom w:val="nil"/>
            </w:tcBorders>
            <w:textDirection w:val="tbRlV"/>
            <w:vAlign w:val="top"/>
          </w:tcPr>
          <w:p w14:paraId="1F2DCBB3">
            <w:pPr>
              <w:rPr>
                <w:rFonts w:ascii="Arial"/>
                <w:sz w:val="21"/>
              </w:rPr>
            </w:pPr>
          </w:p>
        </w:tc>
        <w:tc>
          <w:tcPr>
            <w:tcW w:w="1260" w:type="dxa"/>
            <w:vMerge w:val="continue"/>
            <w:tcBorders>
              <w:top w:val="nil"/>
              <w:bottom w:val="nil"/>
            </w:tcBorders>
            <w:vAlign w:val="top"/>
          </w:tcPr>
          <w:p w14:paraId="0BCF7392">
            <w:pPr>
              <w:rPr>
                <w:rFonts w:ascii="Arial"/>
                <w:sz w:val="21"/>
              </w:rPr>
            </w:pPr>
          </w:p>
        </w:tc>
        <w:tc>
          <w:tcPr>
            <w:tcW w:w="7127" w:type="dxa"/>
            <w:vMerge w:val="continue"/>
            <w:tcBorders>
              <w:top w:val="nil"/>
              <w:bottom w:val="nil"/>
            </w:tcBorders>
            <w:vAlign w:val="top"/>
          </w:tcPr>
          <w:p w14:paraId="3224A652">
            <w:pPr>
              <w:rPr>
                <w:rFonts w:ascii="Arial"/>
                <w:sz w:val="21"/>
              </w:rPr>
            </w:pPr>
          </w:p>
        </w:tc>
        <w:tc>
          <w:tcPr>
            <w:tcW w:w="2373" w:type="dxa"/>
            <w:vAlign w:val="top"/>
          </w:tcPr>
          <w:p w14:paraId="1552E583">
            <w:pPr>
              <w:pStyle w:val="6"/>
              <w:spacing w:before="63" w:line="276" w:lineRule="auto"/>
              <w:ind w:left="120" w:right="105"/>
            </w:pPr>
            <w:r>
              <w:rPr>
                <w:spacing w:val="4"/>
              </w:rPr>
              <w:t>2.审核责任：审阅申请是</w:t>
            </w:r>
            <w:r>
              <w:rPr>
                <w:spacing w:val="3"/>
              </w:rPr>
              <w:t>否合法。</w:t>
            </w:r>
          </w:p>
        </w:tc>
        <w:tc>
          <w:tcPr>
            <w:tcW w:w="3768" w:type="dxa"/>
            <w:vMerge w:val="continue"/>
            <w:tcBorders>
              <w:top w:val="nil"/>
              <w:bottom w:val="nil"/>
            </w:tcBorders>
            <w:vAlign w:val="top"/>
          </w:tcPr>
          <w:p w14:paraId="5CDA59F8">
            <w:pPr>
              <w:rPr>
                <w:rFonts w:ascii="Arial"/>
                <w:sz w:val="21"/>
              </w:rPr>
            </w:pPr>
          </w:p>
        </w:tc>
      </w:tr>
      <w:tr w14:paraId="27E7A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24" w:type="dxa"/>
            <w:vMerge w:val="continue"/>
            <w:tcBorders>
              <w:top w:val="nil"/>
              <w:bottom w:val="nil"/>
            </w:tcBorders>
            <w:textDirection w:val="tbRlV"/>
            <w:vAlign w:val="top"/>
          </w:tcPr>
          <w:p w14:paraId="7C448BC1">
            <w:pPr>
              <w:rPr>
                <w:rFonts w:ascii="Arial"/>
                <w:sz w:val="21"/>
              </w:rPr>
            </w:pPr>
          </w:p>
        </w:tc>
        <w:tc>
          <w:tcPr>
            <w:tcW w:w="1260" w:type="dxa"/>
            <w:vMerge w:val="continue"/>
            <w:tcBorders>
              <w:top w:val="nil"/>
              <w:bottom w:val="nil"/>
            </w:tcBorders>
            <w:vAlign w:val="top"/>
          </w:tcPr>
          <w:p w14:paraId="5CE5AED5">
            <w:pPr>
              <w:rPr>
                <w:rFonts w:ascii="Arial"/>
                <w:sz w:val="21"/>
              </w:rPr>
            </w:pPr>
          </w:p>
        </w:tc>
        <w:tc>
          <w:tcPr>
            <w:tcW w:w="7127" w:type="dxa"/>
            <w:vMerge w:val="continue"/>
            <w:tcBorders>
              <w:top w:val="nil"/>
              <w:bottom w:val="nil"/>
            </w:tcBorders>
            <w:vAlign w:val="top"/>
          </w:tcPr>
          <w:p w14:paraId="4D198FA5">
            <w:pPr>
              <w:rPr>
                <w:rFonts w:ascii="Arial"/>
                <w:sz w:val="21"/>
              </w:rPr>
            </w:pPr>
          </w:p>
        </w:tc>
        <w:tc>
          <w:tcPr>
            <w:tcW w:w="2373" w:type="dxa"/>
            <w:vAlign w:val="top"/>
          </w:tcPr>
          <w:p w14:paraId="2E1A9BA1">
            <w:pPr>
              <w:pStyle w:val="6"/>
              <w:spacing w:before="64" w:line="276" w:lineRule="auto"/>
              <w:ind w:left="122" w:right="105" w:firstLine="5"/>
            </w:pPr>
            <w:r>
              <w:rPr>
                <w:spacing w:val="3"/>
              </w:rPr>
              <w:t>3.决定责任：做出决定意</w:t>
            </w:r>
            <w:r>
              <w:rPr>
                <w:spacing w:val="-5"/>
              </w:rPr>
              <w:t>见。</w:t>
            </w:r>
          </w:p>
        </w:tc>
        <w:tc>
          <w:tcPr>
            <w:tcW w:w="3768" w:type="dxa"/>
            <w:vMerge w:val="continue"/>
            <w:tcBorders>
              <w:top w:val="nil"/>
              <w:bottom w:val="nil"/>
            </w:tcBorders>
            <w:vAlign w:val="top"/>
          </w:tcPr>
          <w:p w14:paraId="656646BA">
            <w:pPr>
              <w:rPr>
                <w:rFonts w:ascii="Arial"/>
                <w:sz w:val="21"/>
              </w:rPr>
            </w:pPr>
          </w:p>
        </w:tc>
      </w:tr>
      <w:tr w14:paraId="31A80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24" w:type="dxa"/>
            <w:vMerge w:val="continue"/>
            <w:tcBorders>
              <w:top w:val="nil"/>
              <w:bottom w:val="nil"/>
            </w:tcBorders>
            <w:textDirection w:val="tbRlV"/>
            <w:vAlign w:val="top"/>
          </w:tcPr>
          <w:p w14:paraId="5278872B">
            <w:pPr>
              <w:rPr>
                <w:rFonts w:ascii="Arial"/>
                <w:sz w:val="21"/>
              </w:rPr>
            </w:pPr>
          </w:p>
        </w:tc>
        <w:tc>
          <w:tcPr>
            <w:tcW w:w="1260" w:type="dxa"/>
            <w:vMerge w:val="continue"/>
            <w:tcBorders>
              <w:top w:val="nil"/>
              <w:bottom w:val="nil"/>
            </w:tcBorders>
            <w:vAlign w:val="top"/>
          </w:tcPr>
          <w:p w14:paraId="39336398">
            <w:pPr>
              <w:rPr>
                <w:rFonts w:ascii="Arial"/>
                <w:sz w:val="21"/>
              </w:rPr>
            </w:pPr>
          </w:p>
        </w:tc>
        <w:tc>
          <w:tcPr>
            <w:tcW w:w="7127" w:type="dxa"/>
            <w:vMerge w:val="continue"/>
            <w:tcBorders>
              <w:top w:val="nil"/>
              <w:bottom w:val="nil"/>
            </w:tcBorders>
            <w:vAlign w:val="top"/>
          </w:tcPr>
          <w:p w14:paraId="591850EA">
            <w:pPr>
              <w:rPr>
                <w:rFonts w:ascii="Arial"/>
                <w:sz w:val="21"/>
              </w:rPr>
            </w:pPr>
          </w:p>
        </w:tc>
        <w:tc>
          <w:tcPr>
            <w:tcW w:w="2373" w:type="dxa"/>
            <w:vAlign w:val="top"/>
          </w:tcPr>
          <w:p w14:paraId="3CA47F83">
            <w:pPr>
              <w:pStyle w:val="6"/>
              <w:spacing w:before="64" w:line="276" w:lineRule="auto"/>
              <w:ind w:left="117" w:right="103" w:firstLine="2"/>
            </w:pPr>
            <w:r>
              <w:rPr>
                <w:spacing w:val="4"/>
              </w:rPr>
              <w:t>4.事后监管责任：留存登记档案。</w:t>
            </w:r>
          </w:p>
        </w:tc>
        <w:tc>
          <w:tcPr>
            <w:tcW w:w="3768" w:type="dxa"/>
            <w:vMerge w:val="continue"/>
            <w:tcBorders>
              <w:top w:val="nil"/>
              <w:bottom w:val="nil"/>
            </w:tcBorders>
            <w:vAlign w:val="top"/>
          </w:tcPr>
          <w:p w14:paraId="251C8743">
            <w:pPr>
              <w:rPr>
                <w:rFonts w:ascii="Arial"/>
                <w:sz w:val="21"/>
              </w:rPr>
            </w:pPr>
          </w:p>
        </w:tc>
      </w:tr>
      <w:tr w14:paraId="0E0B0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6" w:hRule="atLeast"/>
        </w:trPr>
        <w:tc>
          <w:tcPr>
            <w:tcW w:w="724" w:type="dxa"/>
            <w:vMerge w:val="continue"/>
            <w:tcBorders>
              <w:top w:val="nil"/>
            </w:tcBorders>
            <w:textDirection w:val="tbRlV"/>
            <w:vAlign w:val="top"/>
          </w:tcPr>
          <w:p w14:paraId="75E7B698">
            <w:pPr>
              <w:rPr>
                <w:rFonts w:ascii="Arial"/>
                <w:sz w:val="21"/>
              </w:rPr>
            </w:pPr>
          </w:p>
        </w:tc>
        <w:tc>
          <w:tcPr>
            <w:tcW w:w="1260" w:type="dxa"/>
            <w:vMerge w:val="continue"/>
            <w:tcBorders>
              <w:top w:val="nil"/>
            </w:tcBorders>
            <w:vAlign w:val="top"/>
          </w:tcPr>
          <w:p w14:paraId="32996C10">
            <w:pPr>
              <w:rPr>
                <w:rFonts w:ascii="Arial"/>
                <w:sz w:val="21"/>
              </w:rPr>
            </w:pPr>
          </w:p>
        </w:tc>
        <w:tc>
          <w:tcPr>
            <w:tcW w:w="7127" w:type="dxa"/>
            <w:vMerge w:val="continue"/>
            <w:tcBorders>
              <w:top w:val="nil"/>
            </w:tcBorders>
            <w:vAlign w:val="top"/>
          </w:tcPr>
          <w:p w14:paraId="28E7334E">
            <w:pPr>
              <w:rPr>
                <w:rFonts w:ascii="Arial"/>
                <w:sz w:val="21"/>
              </w:rPr>
            </w:pPr>
          </w:p>
        </w:tc>
        <w:tc>
          <w:tcPr>
            <w:tcW w:w="2373" w:type="dxa"/>
            <w:vAlign w:val="top"/>
          </w:tcPr>
          <w:p w14:paraId="5A31D8BA">
            <w:pPr>
              <w:spacing w:line="304" w:lineRule="auto"/>
              <w:rPr>
                <w:rFonts w:ascii="Arial"/>
                <w:sz w:val="21"/>
              </w:rPr>
            </w:pPr>
          </w:p>
          <w:p w14:paraId="217B221A">
            <w:pPr>
              <w:spacing w:line="305" w:lineRule="auto"/>
              <w:rPr>
                <w:rFonts w:ascii="Arial"/>
                <w:sz w:val="21"/>
              </w:rPr>
            </w:pPr>
          </w:p>
          <w:p w14:paraId="575BF12B">
            <w:pPr>
              <w:spacing w:line="305" w:lineRule="auto"/>
              <w:rPr>
                <w:rFonts w:ascii="Arial"/>
                <w:sz w:val="21"/>
              </w:rPr>
            </w:pPr>
          </w:p>
          <w:p w14:paraId="509DD5A6">
            <w:pPr>
              <w:pStyle w:val="6"/>
              <w:spacing w:before="62" w:line="310" w:lineRule="auto"/>
              <w:ind w:left="114" w:right="261" w:firstLine="7"/>
            </w:pPr>
            <w:r>
              <w:rPr>
                <w:spacing w:val="7"/>
              </w:rPr>
              <w:t>5.其他法律法规规章规定应履行的责任。</w:t>
            </w:r>
          </w:p>
        </w:tc>
        <w:tc>
          <w:tcPr>
            <w:tcW w:w="3768" w:type="dxa"/>
            <w:vMerge w:val="continue"/>
            <w:tcBorders>
              <w:top w:val="nil"/>
            </w:tcBorders>
            <w:vAlign w:val="top"/>
          </w:tcPr>
          <w:p w14:paraId="0433A0AC">
            <w:pPr>
              <w:rPr>
                <w:rFonts w:ascii="Arial"/>
                <w:sz w:val="21"/>
              </w:rPr>
            </w:pPr>
          </w:p>
        </w:tc>
      </w:tr>
      <w:tr w14:paraId="44754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68CBA0BF">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586B5419">
      <w:pPr>
        <w:rPr>
          <w:rFonts w:ascii="Arial"/>
          <w:sz w:val="21"/>
        </w:rPr>
      </w:pPr>
    </w:p>
    <w:p w14:paraId="36992CE0">
      <w:pPr>
        <w:rPr>
          <w:rFonts w:ascii="Arial" w:hAnsi="Arial" w:eastAsia="Arial" w:cs="Arial"/>
          <w:sz w:val="21"/>
          <w:szCs w:val="21"/>
        </w:rPr>
        <w:sectPr>
          <w:footerReference r:id="rId13" w:type="default"/>
          <w:pgSz w:w="16839" w:h="11906"/>
          <w:pgMar w:top="1012" w:right="685" w:bottom="1213" w:left="895" w:header="0" w:footer="938" w:gutter="0"/>
          <w:cols w:space="720" w:num="1"/>
        </w:sectPr>
      </w:pPr>
    </w:p>
    <w:p w14:paraId="29EDA253">
      <w:pPr>
        <w:spacing w:before="45"/>
      </w:pPr>
    </w:p>
    <w:p w14:paraId="44B36838">
      <w:pPr>
        <w:spacing w:before="44"/>
      </w:pPr>
    </w:p>
    <w:p w14:paraId="4D1BDAD6">
      <w:pPr>
        <w:spacing w:before="44"/>
      </w:pPr>
    </w:p>
    <w:p w14:paraId="3ABFE763">
      <w:pPr>
        <w:spacing w:before="44"/>
      </w:pPr>
    </w:p>
    <w:p w14:paraId="75483004">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7127"/>
        <w:gridCol w:w="2373"/>
        <w:gridCol w:w="3768"/>
      </w:tblGrid>
      <w:tr w14:paraId="4B14B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4FE7BCDC">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069352D">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DFE49BF">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7127" w:type="dxa"/>
            <w:vAlign w:val="top"/>
          </w:tcPr>
          <w:p w14:paraId="01F7002E">
            <w:pPr>
              <w:spacing w:before="187" w:line="228" w:lineRule="auto"/>
              <w:ind w:left="3152"/>
              <w:rPr>
                <w:rFonts w:ascii="宋体" w:hAnsi="宋体" w:eastAsia="宋体" w:cs="宋体"/>
                <w:sz w:val="20"/>
                <w:szCs w:val="20"/>
              </w:rPr>
            </w:pPr>
            <w:r>
              <w:rPr>
                <w:rFonts w:ascii="宋体" w:hAnsi="宋体" w:eastAsia="宋体" w:cs="宋体"/>
                <w:b/>
                <w:bCs/>
                <w:spacing w:val="5"/>
                <w:sz w:val="20"/>
                <w:szCs w:val="20"/>
              </w:rPr>
              <w:t>实施依据</w:t>
            </w:r>
          </w:p>
        </w:tc>
        <w:tc>
          <w:tcPr>
            <w:tcW w:w="2373" w:type="dxa"/>
            <w:vAlign w:val="top"/>
          </w:tcPr>
          <w:p w14:paraId="0BC64E56">
            <w:pPr>
              <w:spacing w:before="188" w:line="228" w:lineRule="auto"/>
              <w:ind w:left="19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10793FC">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59CEC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724" w:type="dxa"/>
            <w:vMerge w:val="restart"/>
            <w:tcBorders>
              <w:bottom w:val="nil"/>
            </w:tcBorders>
            <w:textDirection w:val="tbRlV"/>
            <w:vAlign w:val="top"/>
          </w:tcPr>
          <w:p w14:paraId="5BC41E49">
            <w:pPr>
              <w:pStyle w:val="6"/>
              <w:spacing w:before="256" w:line="216" w:lineRule="auto"/>
              <w:ind w:left="2195"/>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4E193ED5">
            <w:pPr>
              <w:spacing w:line="246" w:lineRule="auto"/>
              <w:rPr>
                <w:rFonts w:ascii="Arial"/>
                <w:sz w:val="21"/>
              </w:rPr>
            </w:pPr>
          </w:p>
          <w:p w14:paraId="47FAE134">
            <w:pPr>
              <w:spacing w:line="246" w:lineRule="auto"/>
              <w:rPr>
                <w:rFonts w:ascii="Arial"/>
                <w:sz w:val="21"/>
              </w:rPr>
            </w:pPr>
          </w:p>
          <w:p w14:paraId="5C5EDEC4">
            <w:pPr>
              <w:spacing w:line="246" w:lineRule="auto"/>
              <w:rPr>
                <w:rFonts w:ascii="Arial"/>
                <w:sz w:val="21"/>
              </w:rPr>
            </w:pPr>
          </w:p>
          <w:p w14:paraId="6E01C08B">
            <w:pPr>
              <w:spacing w:line="246" w:lineRule="auto"/>
              <w:rPr>
                <w:rFonts w:ascii="Arial"/>
                <w:sz w:val="21"/>
              </w:rPr>
            </w:pPr>
          </w:p>
          <w:p w14:paraId="3826498C">
            <w:pPr>
              <w:spacing w:line="247" w:lineRule="auto"/>
              <w:rPr>
                <w:rFonts w:ascii="Arial"/>
                <w:sz w:val="21"/>
              </w:rPr>
            </w:pPr>
          </w:p>
          <w:p w14:paraId="21B51399">
            <w:pPr>
              <w:spacing w:line="247" w:lineRule="auto"/>
              <w:rPr>
                <w:rFonts w:ascii="Arial"/>
                <w:sz w:val="21"/>
              </w:rPr>
            </w:pPr>
          </w:p>
          <w:p w14:paraId="3DC338B9">
            <w:pPr>
              <w:spacing w:line="247" w:lineRule="auto"/>
              <w:rPr>
                <w:rFonts w:ascii="Arial"/>
                <w:sz w:val="21"/>
              </w:rPr>
            </w:pPr>
          </w:p>
          <w:p w14:paraId="3E7A7468">
            <w:pPr>
              <w:spacing w:line="247" w:lineRule="auto"/>
              <w:rPr>
                <w:rFonts w:ascii="Arial"/>
                <w:sz w:val="21"/>
              </w:rPr>
            </w:pPr>
          </w:p>
          <w:p w14:paraId="0479E582">
            <w:pPr>
              <w:spacing w:line="247" w:lineRule="auto"/>
              <w:rPr>
                <w:rFonts w:ascii="Arial"/>
                <w:sz w:val="21"/>
              </w:rPr>
            </w:pPr>
          </w:p>
          <w:p w14:paraId="18D033C5">
            <w:pPr>
              <w:pStyle w:val="6"/>
              <w:spacing w:before="62" w:line="227" w:lineRule="auto"/>
              <w:ind w:left="196"/>
            </w:pPr>
            <w:r>
              <w:rPr>
                <w:spacing w:val="4"/>
              </w:rPr>
              <w:t>10.对企业</w:t>
            </w:r>
          </w:p>
          <w:p w14:paraId="1B8ECA6E">
            <w:pPr>
              <w:pStyle w:val="6"/>
              <w:spacing w:before="83" w:line="224" w:lineRule="auto"/>
              <w:ind w:left="129"/>
            </w:pPr>
            <w:r>
              <w:rPr>
                <w:spacing w:val="8"/>
              </w:rPr>
              <w:t>名称争议的</w:t>
            </w:r>
          </w:p>
          <w:p w14:paraId="3F734EB7">
            <w:pPr>
              <w:pStyle w:val="6"/>
              <w:spacing w:before="87" w:line="227" w:lineRule="auto"/>
              <w:ind w:left="433"/>
            </w:pPr>
            <w:r>
              <w:rPr>
                <w:spacing w:val="5"/>
              </w:rPr>
              <w:t>裁决</w:t>
            </w:r>
          </w:p>
        </w:tc>
        <w:tc>
          <w:tcPr>
            <w:tcW w:w="7127" w:type="dxa"/>
            <w:vMerge w:val="restart"/>
            <w:tcBorders>
              <w:bottom w:val="nil"/>
            </w:tcBorders>
            <w:vAlign w:val="top"/>
          </w:tcPr>
          <w:p w14:paraId="23E5EA7A">
            <w:pPr>
              <w:spacing w:line="264" w:lineRule="auto"/>
              <w:rPr>
                <w:rFonts w:ascii="Arial"/>
                <w:sz w:val="21"/>
              </w:rPr>
            </w:pPr>
          </w:p>
          <w:p w14:paraId="46795B53">
            <w:pPr>
              <w:spacing w:line="264" w:lineRule="auto"/>
              <w:rPr>
                <w:rFonts w:ascii="Arial"/>
                <w:sz w:val="21"/>
              </w:rPr>
            </w:pPr>
          </w:p>
          <w:p w14:paraId="0708F899">
            <w:pPr>
              <w:spacing w:line="264" w:lineRule="auto"/>
              <w:rPr>
                <w:rFonts w:ascii="Arial"/>
                <w:sz w:val="21"/>
              </w:rPr>
            </w:pPr>
          </w:p>
          <w:p w14:paraId="416F8FD7">
            <w:pPr>
              <w:spacing w:line="264" w:lineRule="auto"/>
              <w:rPr>
                <w:rFonts w:ascii="Arial"/>
                <w:sz w:val="21"/>
              </w:rPr>
            </w:pPr>
          </w:p>
          <w:p w14:paraId="7F48F254">
            <w:pPr>
              <w:spacing w:line="264" w:lineRule="auto"/>
              <w:rPr>
                <w:rFonts w:ascii="Arial"/>
                <w:sz w:val="21"/>
              </w:rPr>
            </w:pPr>
          </w:p>
          <w:p w14:paraId="03B48A31">
            <w:pPr>
              <w:spacing w:line="265" w:lineRule="auto"/>
              <w:rPr>
                <w:rFonts w:ascii="Arial"/>
                <w:sz w:val="21"/>
              </w:rPr>
            </w:pPr>
          </w:p>
          <w:p w14:paraId="135ABC2E">
            <w:pPr>
              <w:pStyle w:val="6"/>
              <w:spacing w:before="62" w:line="310" w:lineRule="auto"/>
              <w:ind w:left="128" w:right="69" w:hanging="20"/>
            </w:pPr>
            <w:r>
              <w:rPr>
                <w:spacing w:val="6"/>
              </w:rPr>
              <w:t>《企业名称登记管理规定》（</w:t>
            </w:r>
            <w:r>
              <w:rPr>
                <w:spacing w:val="-42"/>
              </w:rPr>
              <w:t xml:space="preserve"> </w:t>
            </w:r>
            <w:r>
              <w:rPr>
                <w:spacing w:val="6"/>
              </w:rPr>
              <w:t>国务院批准，国家工商行政管</w:t>
            </w:r>
            <w:r>
              <w:rPr>
                <w:spacing w:val="5"/>
              </w:rPr>
              <w:t>理局令第</w:t>
            </w:r>
            <w:r>
              <w:rPr>
                <w:spacing w:val="-27"/>
              </w:rPr>
              <w:t xml:space="preserve"> </w:t>
            </w:r>
            <w:r>
              <w:rPr>
                <w:spacing w:val="5"/>
              </w:rPr>
              <w:t>7</w:t>
            </w:r>
            <w:r>
              <w:rPr>
                <w:spacing w:val="-29"/>
              </w:rPr>
              <w:t xml:space="preserve"> </w:t>
            </w:r>
            <w:r>
              <w:rPr>
                <w:spacing w:val="5"/>
              </w:rPr>
              <w:t>号发布，</w:t>
            </w:r>
            <w:r>
              <w:rPr>
                <w:spacing w:val="3"/>
              </w:rPr>
              <w:t>国务院令第</w:t>
            </w:r>
            <w:r>
              <w:rPr>
                <w:spacing w:val="-24"/>
              </w:rPr>
              <w:t xml:space="preserve"> </w:t>
            </w:r>
            <w:r>
              <w:rPr>
                <w:spacing w:val="3"/>
              </w:rPr>
              <w:t>628</w:t>
            </w:r>
            <w:r>
              <w:rPr>
                <w:spacing w:val="-30"/>
              </w:rPr>
              <w:t xml:space="preserve"> </w:t>
            </w:r>
            <w:r>
              <w:rPr>
                <w:spacing w:val="3"/>
              </w:rPr>
              <w:t>号修订）</w:t>
            </w:r>
          </w:p>
          <w:p w14:paraId="11B4451C">
            <w:pPr>
              <w:pStyle w:val="6"/>
              <w:spacing w:line="307" w:lineRule="auto"/>
              <w:ind w:left="113" w:right="69" w:firstLine="7"/>
            </w:pPr>
            <w:r>
              <w:rPr>
                <w:spacing w:val="8"/>
              </w:rPr>
              <w:t>第二十五条两个以上企业因已登记注册的企业名称相同或者近似而发生争议时，登记主管机关依照注册在先原则处理。</w:t>
            </w:r>
          </w:p>
          <w:p w14:paraId="43EC380A">
            <w:pPr>
              <w:pStyle w:val="6"/>
              <w:spacing w:before="4" w:line="224" w:lineRule="auto"/>
              <w:ind w:left="108"/>
            </w:pPr>
            <w:r>
              <w:rPr>
                <w:spacing w:val="6"/>
              </w:rPr>
              <w:t>《企业名称登记管理实施办法》（</w:t>
            </w:r>
            <w:r>
              <w:rPr>
                <w:spacing w:val="-34"/>
              </w:rPr>
              <w:t xml:space="preserve"> </w:t>
            </w:r>
            <w:r>
              <w:rPr>
                <w:spacing w:val="6"/>
              </w:rPr>
              <w:t>2004</w:t>
            </w:r>
            <w:r>
              <w:rPr>
                <w:spacing w:val="-36"/>
              </w:rPr>
              <w:t xml:space="preserve"> </w:t>
            </w:r>
            <w:r>
              <w:rPr>
                <w:spacing w:val="6"/>
              </w:rPr>
              <w:t>年国家工商总局令第</w:t>
            </w:r>
            <w:r>
              <w:rPr>
                <w:spacing w:val="-24"/>
              </w:rPr>
              <w:t xml:space="preserve"> </w:t>
            </w:r>
            <w:r>
              <w:rPr>
                <w:spacing w:val="6"/>
              </w:rPr>
              <w:t>10</w:t>
            </w:r>
            <w:r>
              <w:rPr>
                <w:spacing w:val="-29"/>
              </w:rPr>
              <w:t xml:space="preserve"> </w:t>
            </w:r>
            <w:r>
              <w:rPr>
                <w:spacing w:val="6"/>
              </w:rPr>
              <w:t>号）</w:t>
            </w:r>
          </w:p>
          <w:p w14:paraId="60D1E659">
            <w:pPr>
              <w:pStyle w:val="6"/>
              <w:spacing w:before="87" w:line="311" w:lineRule="auto"/>
              <w:ind w:left="120" w:right="106" w:firstLine="1"/>
            </w:pPr>
            <w:r>
              <w:rPr>
                <w:spacing w:val="7"/>
              </w:rPr>
              <w:t>第四十二条企业因名称与他人发生争议，可以向工商行政管理机关申请处</w:t>
            </w:r>
            <w:r>
              <w:rPr>
                <w:spacing w:val="6"/>
              </w:rPr>
              <w:t>理，也</w:t>
            </w:r>
            <w:r>
              <w:rPr>
                <w:spacing w:val="7"/>
              </w:rPr>
              <w:t>可以向人民法院起诉。</w:t>
            </w:r>
          </w:p>
        </w:tc>
        <w:tc>
          <w:tcPr>
            <w:tcW w:w="2373" w:type="dxa"/>
            <w:vAlign w:val="top"/>
          </w:tcPr>
          <w:p w14:paraId="313BC38B">
            <w:pPr>
              <w:pStyle w:val="6"/>
              <w:spacing w:before="282" w:line="309" w:lineRule="auto"/>
              <w:ind w:left="110" w:right="103" w:firstLine="14"/>
              <w:jc w:val="both"/>
            </w:pPr>
            <w:r>
              <w:rPr>
                <w:spacing w:val="7"/>
              </w:rPr>
              <w:t>1、受理责任：公示申请</w:t>
            </w:r>
            <w:r>
              <w:rPr>
                <w:spacing w:val="5"/>
              </w:rPr>
              <w:t>条件、申报期限、申报条件、需要提供的材料等。</w:t>
            </w:r>
          </w:p>
        </w:tc>
        <w:tc>
          <w:tcPr>
            <w:tcW w:w="3768" w:type="dxa"/>
            <w:vMerge w:val="restart"/>
            <w:tcBorders>
              <w:bottom w:val="nil"/>
            </w:tcBorders>
            <w:vAlign w:val="top"/>
          </w:tcPr>
          <w:p w14:paraId="3D919E21">
            <w:pPr>
              <w:spacing w:line="264" w:lineRule="auto"/>
              <w:rPr>
                <w:rFonts w:ascii="Arial"/>
                <w:sz w:val="21"/>
              </w:rPr>
            </w:pPr>
          </w:p>
          <w:p w14:paraId="50EB2240">
            <w:pPr>
              <w:spacing w:line="264" w:lineRule="auto"/>
              <w:rPr>
                <w:rFonts w:ascii="Arial"/>
                <w:sz w:val="21"/>
              </w:rPr>
            </w:pPr>
          </w:p>
          <w:p w14:paraId="57ED8121">
            <w:pPr>
              <w:spacing w:line="264" w:lineRule="auto"/>
              <w:rPr>
                <w:rFonts w:ascii="Arial"/>
                <w:sz w:val="21"/>
              </w:rPr>
            </w:pPr>
          </w:p>
          <w:p w14:paraId="5C33CDD7">
            <w:pPr>
              <w:spacing w:line="264" w:lineRule="auto"/>
              <w:rPr>
                <w:rFonts w:ascii="Arial"/>
                <w:sz w:val="21"/>
              </w:rPr>
            </w:pPr>
          </w:p>
          <w:p w14:paraId="6D3EC147">
            <w:pPr>
              <w:spacing w:line="264" w:lineRule="auto"/>
              <w:rPr>
                <w:rFonts w:ascii="Arial"/>
                <w:sz w:val="21"/>
              </w:rPr>
            </w:pPr>
          </w:p>
          <w:p w14:paraId="727B9432">
            <w:pPr>
              <w:spacing w:line="264" w:lineRule="auto"/>
              <w:rPr>
                <w:rFonts w:ascii="Arial"/>
                <w:sz w:val="21"/>
              </w:rPr>
            </w:pPr>
          </w:p>
          <w:p w14:paraId="4A20E25C">
            <w:pPr>
              <w:spacing w:line="265" w:lineRule="auto"/>
              <w:rPr>
                <w:rFonts w:ascii="Arial"/>
                <w:sz w:val="21"/>
              </w:rPr>
            </w:pPr>
          </w:p>
          <w:p w14:paraId="5696268C">
            <w:pPr>
              <w:spacing w:line="265" w:lineRule="auto"/>
              <w:rPr>
                <w:rFonts w:ascii="Arial"/>
                <w:sz w:val="21"/>
              </w:rPr>
            </w:pPr>
          </w:p>
          <w:p w14:paraId="162E0E7F">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5A3AC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724" w:type="dxa"/>
            <w:vMerge w:val="continue"/>
            <w:tcBorders>
              <w:top w:val="nil"/>
              <w:bottom w:val="nil"/>
            </w:tcBorders>
            <w:textDirection w:val="tbRlV"/>
            <w:vAlign w:val="top"/>
          </w:tcPr>
          <w:p w14:paraId="23A786A0">
            <w:pPr>
              <w:rPr>
                <w:rFonts w:ascii="Arial"/>
                <w:sz w:val="21"/>
              </w:rPr>
            </w:pPr>
          </w:p>
        </w:tc>
        <w:tc>
          <w:tcPr>
            <w:tcW w:w="1260" w:type="dxa"/>
            <w:vMerge w:val="continue"/>
            <w:tcBorders>
              <w:top w:val="nil"/>
              <w:bottom w:val="nil"/>
            </w:tcBorders>
            <w:vAlign w:val="top"/>
          </w:tcPr>
          <w:p w14:paraId="09896DD8">
            <w:pPr>
              <w:rPr>
                <w:rFonts w:ascii="Arial"/>
                <w:sz w:val="21"/>
              </w:rPr>
            </w:pPr>
          </w:p>
        </w:tc>
        <w:tc>
          <w:tcPr>
            <w:tcW w:w="7127" w:type="dxa"/>
            <w:vMerge w:val="continue"/>
            <w:tcBorders>
              <w:top w:val="nil"/>
              <w:bottom w:val="nil"/>
            </w:tcBorders>
            <w:vAlign w:val="top"/>
          </w:tcPr>
          <w:p w14:paraId="50F37551">
            <w:pPr>
              <w:rPr>
                <w:rFonts w:ascii="Arial"/>
                <w:sz w:val="21"/>
              </w:rPr>
            </w:pPr>
          </w:p>
        </w:tc>
        <w:tc>
          <w:tcPr>
            <w:tcW w:w="2373" w:type="dxa"/>
            <w:vAlign w:val="top"/>
          </w:tcPr>
          <w:p w14:paraId="79ADECDA">
            <w:pPr>
              <w:spacing w:line="308" w:lineRule="auto"/>
              <w:rPr>
                <w:rFonts w:ascii="Arial"/>
                <w:sz w:val="21"/>
              </w:rPr>
            </w:pPr>
          </w:p>
          <w:p w14:paraId="5F05EC2C">
            <w:pPr>
              <w:pStyle w:val="6"/>
              <w:spacing w:before="62" w:line="312" w:lineRule="auto"/>
              <w:ind w:left="120" w:right="105"/>
            </w:pPr>
            <w:r>
              <w:rPr>
                <w:spacing w:val="4"/>
              </w:rPr>
              <w:t>2.审核责任：审阅申请是</w:t>
            </w:r>
            <w:r>
              <w:rPr>
                <w:spacing w:val="3"/>
              </w:rPr>
              <w:t>否合法。</w:t>
            </w:r>
          </w:p>
        </w:tc>
        <w:tc>
          <w:tcPr>
            <w:tcW w:w="3768" w:type="dxa"/>
            <w:vMerge w:val="continue"/>
            <w:tcBorders>
              <w:top w:val="nil"/>
              <w:bottom w:val="nil"/>
            </w:tcBorders>
            <w:vAlign w:val="top"/>
          </w:tcPr>
          <w:p w14:paraId="1D4B5E9B">
            <w:pPr>
              <w:rPr>
                <w:rFonts w:ascii="Arial"/>
                <w:sz w:val="21"/>
              </w:rPr>
            </w:pPr>
          </w:p>
        </w:tc>
      </w:tr>
      <w:tr w14:paraId="4A263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2" w:hRule="atLeast"/>
        </w:trPr>
        <w:tc>
          <w:tcPr>
            <w:tcW w:w="724" w:type="dxa"/>
            <w:vMerge w:val="continue"/>
            <w:tcBorders>
              <w:top w:val="nil"/>
              <w:bottom w:val="nil"/>
            </w:tcBorders>
            <w:textDirection w:val="tbRlV"/>
            <w:vAlign w:val="top"/>
          </w:tcPr>
          <w:p w14:paraId="24D60C94">
            <w:pPr>
              <w:rPr>
                <w:rFonts w:ascii="Arial"/>
                <w:sz w:val="21"/>
              </w:rPr>
            </w:pPr>
          </w:p>
        </w:tc>
        <w:tc>
          <w:tcPr>
            <w:tcW w:w="1260" w:type="dxa"/>
            <w:vMerge w:val="continue"/>
            <w:tcBorders>
              <w:top w:val="nil"/>
              <w:bottom w:val="nil"/>
            </w:tcBorders>
            <w:vAlign w:val="top"/>
          </w:tcPr>
          <w:p w14:paraId="5690ACD8">
            <w:pPr>
              <w:rPr>
                <w:rFonts w:ascii="Arial"/>
                <w:sz w:val="21"/>
              </w:rPr>
            </w:pPr>
          </w:p>
        </w:tc>
        <w:tc>
          <w:tcPr>
            <w:tcW w:w="7127" w:type="dxa"/>
            <w:vMerge w:val="continue"/>
            <w:tcBorders>
              <w:top w:val="nil"/>
              <w:bottom w:val="nil"/>
            </w:tcBorders>
            <w:vAlign w:val="top"/>
          </w:tcPr>
          <w:p w14:paraId="37B7D108">
            <w:pPr>
              <w:rPr>
                <w:rFonts w:ascii="Arial"/>
                <w:sz w:val="21"/>
              </w:rPr>
            </w:pPr>
          </w:p>
        </w:tc>
        <w:tc>
          <w:tcPr>
            <w:tcW w:w="2373" w:type="dxa"/>
            <w:vAlign w:val="top"/>
          </w:tcPr>
          <w:p w14:paraId="231FBE81">
            <w:pPr>
              <w:spacing w:line="281" w:lineRule="auto"/>
              <w:rPr>
                <w:rFonts w:ascii="Arial"/>
                <w:sz w:val="21"/>
              </w:rPr>
            </w:pPr>
          </w:p>
          <w:p w14:paraId="7066F0F7">
            <w:pPr>
              <w:pStyle w:val="6"/>
              <w:spacing w:before="62" w:line="312" w:lineRule="auto"/>
              <w:ind w:left="122" w:right="105" w:firstLine="5"/>
            </w:pPr>
            <w:r>
              <w:rPr>
                <w:spacing w:val="3"/>
              </w:rPr>
              <w:t>3.决定责任：做出决定意</w:t>
            </w:r>
            <w:r>
              <w:rPr>
                <w:spacing w:val="-5"/>
              </w:rPr>
              <w:t>见。</w:t>
            </w:r>
          </w:p>
        </w:tc>
        <w:tc>
          <w:tcPr>
            <w:tcW w:w="3768" w:type="dxa"/>
            <w:vMerge w:val="continue"/>
            <w:tcBorders>
              <w:top w:val="nil"/>
              <w:bottom w:val="nil"/>
            </w:tcBorders>
            <w:vAlign w:val="top"/>
          </w:tcPr>
          <w:p w14:paraId="4A696546">
            <w:pPr>
              <w:rPr>
                <w:rFonts w:ascii="Arial"/>
                <w:sz w:val="21"/>
              </w:rPr>
            </w:pPr>
          </w:p>
        </w:tc>
      </w:tr>
      <w:tr w14:paraId="16870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2" w:hRule="atLeast"/>
        </w:trPr>
        <w:tc>
          <w:tcPr>
            <w:tcW w:w="724" w:type="dxa"/>
            <w:vMerge w:val="continue"/>
            <w:tcBorders>
              <w:top w:val="nil"/>
              <w:bottom w:val="nil"/>
            </w:tcBorders>
            <w:textDirection w:val="tbRlV"/>
            <w:vAlign w:val="top"/>
          </w:tcPr>
          <w:p w14:paraId="1E8B01D5">
            <w:pPr>
              <w:rPr>
                <w:rFonts w:ascii="Arial"/>
                <w:sz w:val="21"/>
              </w:rPr>
            </w:pPr>
          </w:p>
        </w:tc>
        <w:tc>
          <w:tcPr>
            <w:tcW w:w="1260" w:type="dxa"/>
            <w:vMerge w:val="continue"/>
            <w:tcBorders>
              <w:top w:val="nil"/>
              <w:bottom w:val="nil"/>
            </w:tcBorders>
            <w:vAlign w:val="top"/>
          </w:tcPr>
          <w:p w14:paraId="06D68C6F">
            <w:pPr>
              <w:rPr>
                <w:rFonts w:ascii="Arial"/>
                <w:sz w:val="21"/>
              </w:rPr>
            </w:pPr>
          </w:p>
        </w:tc>
        <w:tc>
          <w:tcPr>
            <w:tcW w:w="7127" w:type="dxa"/>
            <w:vMerge w:val="continue"/>
            <w:tcBorders>
              <w:top w:val="nil"/>
              <w:bottom w:val="nil"/>
            </w:tcBorders>
            <w:vAlign w:val="top"/>
          </w:tcPr>
          <w:p w14:paraId="6824C490">
            <w:pPr>
              <w:rPr>
                <w:rFonts w:ascii="Arial"/>
                <w:sz w:val="21"/>
              </w:rPr>
            </w:pPr>
          </w:p>
        </w:tc>
        <w:tc>
          <w:tcPr>
            <w:tcW w:w="2373" w:type="dxa"/>
            <w:vAlign w:val="top"/>
          </w:tcPr>
          <w:p w14:paraId="58CE075B">
            <w:pPr>
              <w:spacing w:line="266" w:lineRule="auto"/>
              <w:rPr>
                <w:rFonts w:ascii="Arial"/>
                <w:sz w:val="21"/>
              </w:rPr>
            </w:pPr>
          </w:p>
          <w:p w14:paraId="30FBA775">
            <w:pPr>
              <w:pStyle w:val="6"/>
              <w:spacing w:before="62" w:line="311" w:lineRule="auto"/>
              <w:ind w:left="117" w:right="103" w:firstLine="2"/>
            </w:pPr>
            <w:r>
              <w:rPr>
                <w:spacing w:val="4"/>
              </w:rPr>
              <w:t>4.事后监管责任：留存登记档案。</w:t>
            </w:r>
          </w:p>
        </w:tc>
        <w:tc>
          <w:tcPr>
            <w:tcW w:w="3768" w:type="dxa"/>
            <w:vMerge w:val="continue"/>
            <w:tcBorders>
              <w:top w:val="nil"/>
              <w:bottom w:val="nil"/>
            </w:tcBorders>
            <w:vAlign w:val="top"/>
          </w:tcPr>
          <w:p w14:paraId="13A0AEC4">
            <w:pPr>
              <w:rPr>
                <w:rFonts w:ascii="Arial"/>
                <w:sz w:val="21"/>
              </w:rPr>
            </w:pPr>
          </w:p>
        </w:tc>
      </w:tr>
      <w:tr w14:paraId="32A46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24" w:type="dxa"/>
            <w:vMerge w:val="continue"/>
            <w:tcBorders>
              <w:top w:val="nil"/>
            </w:tcBorders>
            <w:textDirection w:val="tbRlV"/>
            <w:vAlign w:val="top"/>
          </w:tcPr>
          <w:p w14:paraId="11DA5FA1">
            <w:pPr>
              <w:rPr>
                <w:rFonts w:ascii="Arial"/>
                <w:sz w:val="21"/>
              </w:rPr>
            </w:pPr>
          </w:p>
        </w:tc>
        <w:tc>
          <w:tcPr>
            <w:tcW w:w="1260" w:type="dxa"/>
            <w:vMerge w:val="continue"/>
            <w:tcBorders>
              <w:top w:val="nil"/>
            </w:tcBorders>
            <w:vAlign w:val="top"/>
          </w:tcPr>
          <w:p w14:paraId="73FD6802">
            <w:pPr>
              <w:rPr>
                <w:rFonts w:ascii="Arial"/>
                <w:sz w:val="21"/>
              </w:rPr>
            </w:pPr>
          </w:p>
        </w:tc>
        <w:tc>
          <w:tcPr>
            <w:tcW w:w="7127" w:type="dxa"/>
            <w:vMerge w:val="continue"/>
            <w:tcBorders>
              <w:top w:val="nil"/>
            </w:tcBorders>
            <w:vAlign w:val="top"/>
          </w:tcPr>
          <w:p w14:paraId="397962C8">
            <w:pPr>
              <w:rPr>
                <w:rFonts w:ascii="Arial"/>
                <w:sz w:val="21"/>
              </w:rPr>
            </w:pPr>
          </w:p>
        </w:tc>
        <w:tc>
          <w:tcPr>
            <w:tcW w:w="2373" w:type="dxa"/>
            <w:vAlign w:val="top"/>
          </w:tcPr>
          <w:p w14:paraId="54C52293">
            <w:pPr>
              <w:pStyle w:val="6"/>
              <w:spacing w:before="66" w:line="275" w:lineRule="auto"/>
              <w:ind w:left="114" w:right="261" w:firstLine="7"/>
            </w:pPr>
            <w:r>
              <w:rPr>
                <w:spacing w:val="7"/>
              </w:rPr>
              <w:t>5.其他法律法规规章规定应履行的责任。</w:t>
            </w:r>
          </w:p>
        </w:tc>
        <w:tc>
          <w:tcPr>
            <w:tcW w:w="3768" w:type="dxa"/>
            <w:vMerge w:val="continue"/>
            <w:tcBorders>
              <w:top w:val="nil"/>
            </w:tcBorders>
            <w:vAlign w:val="top"/>
          </w:tcPr>
          <w:p w14:paraId="03A43660">
            <w:pPr>
              <w:rPr>
                <w:rFonts w:ascii="Arial"/>
                <w:sz w:val="21"/>
              </w:rPr>
            </w:pPr>
          </w:p>
        </w:tc>
      </w:tr>
      <w:tr w14:paraId="01C36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22DD421C">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73014100">
      <w:pPr>
        <w:rPr>
          <w:rFonts w:ascii="Arial"/>
          <w:sz w:val="21"/>
        </w:rPr>
      </w:pPr>
    </w:p>
    <w:p w14:paraId="522C6356">
      <w:pPr>
        <w:rPr>
          <w:rFonts w:ascii="Arial" w:hAnsi="Arial" w:eastAsia="Arial" w:cs="Arial"/>
          <w:sz w:val="21"/>
          <w:szCs w:val="21"/>
        </w:rPr>
        <w:sectPr>
          <w:footerReference r:id="rId14" w:type="default"/>
          <w:pgSz w:w="16839" w:h="11906"/>
          <w:pgMar w:top="1012" w:right="685" w:bottom="1213" w:left="895" w:header="0" w:footer="938" w:gutter="0"/>
          <w:cols w:space="720" w:num="1"/>
        </w:sectPr>
      </w:pPr>
    </w:p>
    <w:p w14:paraId="320ED621">
      <w:pPr>
        <w:spacing w:before="22"/>
      </w:pPr>
    </w:p>
    <w:p w14:paraId="0C1BFF6D">
      <w:pPr>
        <w:spacing w:before="22"/>
      </w:pPr>
    </w:p>
    <w:p w14:paraId="46AEDFC7">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7127"/>
        <w:gridCol w:w="2373"/>
        <w:gridCol w:w="3768"/>
      </w:tblGrid>
      <w:tr w14:paraId="230C3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4057B8B4">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2DC2A8C">
            <w:pPr>
              <w:spacing w:before="33"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D48B57A">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7127" w:type="dxa"/>
            <w:vAlign w:val="top"/>
          </w:tcPr>
          <w:p w14:paraId="49B5C3ED">
            <w:pPr>
              <w:spacing w:before="189" w:line="228" w:lineRule="auto"/>
              <w:ind w:left="3152"/>
              <w:rPr>
                <w:rFonts w:ascii="宋体" w:hAnsi="宋体" w:eastAsia="宋体" w:cs="宋体"/>
                <w:sz w:val="20"/>
                <w:szCs w:val="20"/>
              </w:rPr>
            </w:pPr>
            <w:r>
              <w:rPr>
                <w:rFonts w:ascii="宋体" w:hAnsi="宋体" w:eastAsia="宋体" w:cs="宋体"/>
                <w:b/>
                <w:bCs/>
                <w:spacing w:val="5"/>
                <w:sz w:val="20"/>
                <w:szCs w:val="20"/>
              </w:rPr>
              <w:t>实施依据</w:t>
            </w:r>
          </w:p>
        </w:tc>
        <w:tc>
          <w:tcPr>
            <w:tcW w:w="2373" w:type="dxa"/>
            <w:vAlign w:val="top"/>
          </w:tcPr>
          <w:p w14:paraId="7A3E8B6D">
            <w:pPr>
              <w:spacing w:before="190" w:line="228" w:lineRule="auto"/>
              <w:ind w:left="19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1EE7DC5">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5881A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trPr>
        <w:tc>
          <w:tcPr>
            <w:tcW w:w="724" w:type="dxa"/>
            <w:vMerge w:val="restart"/>
            <w:tcBorders>
              <w:bottom w:val="nil"/>
            </w:tcBorders>
            <w:textDirection w:val="tbRlV"/>
            <w:vAlign w:val="top"/>
          </w:tcPr>
          <w:p w14:paraId="04C3C601">
            <w:pPr>
              <w:pStyle w:val="6"/>
              <w:spacing w:before="256" w:line="216" w:lineRule="auto"/>
              <w:ind w:left="2368"/>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69F172E8">
            <w:pPr>
              <w:spacing w:line="248" w:lineRule="auto"/>
              <w:rPr>
                <w:rFonts w:ascii="Arial"/>
                <w:sz w:val="21"/>
              </w:rPr>
            </w:pPr>
          </w:p>
          <w:p w14:paraId="388B7236">
            <w:pPr>
              <w:spacing w:line="248" w:lineRule="auto"/>
              <w:rPr>
                <w:rFonts w:ascii="Arial"/>
                <w:sz w:val="21"/>
              </w:rPr>
            </w:pPr>
          </w:p>
          <w:p w14:paraId="6BAA2600">
            <w:pPr>
              <w:spacing w:line="248" w:lineRule="auto"/>
              <w:rPr>
                <w:rFonts w:ascii="Arial"/>
                <w:sz w:val="21"/>
              </w:rPr>
            </w:pPr>
          </w:p>
          <w:p w14:paraId="4103C598">
            <w:pPr>
              <w:spacing w:line="248" w:lineRule="auto"/>
              <w:rPr>
                <w:rFonts w:ascii="Arial"/>
                <w:sz w:val="21"/>
              </w:rPr>
            </w:pPr>
          </w:p>
          <w:p w14:paraId="1BF26C4B">
            <w:pPr>
              <w:spacing w:line="248" w:lineRule="auto"/>
              <w:rPr>
                <w:rFonts w:ascii="Arial"/>
                <w:sz w:val="21"/>
              </w:rPr>
            </w:pPr>
          </w:p>
          <w:p w14:paraId="2B44C4BB">
            <w:pPr>
              <w:spacing w:line="248" w:lineRule="auto"/>
              <w:rPr>
                <w:rFonts w:ascii="Arial"/>
                <w:sz w:val="21"/>
              </w:rPr>
            </w:pPr>
          </w:p>
          <w:p w14:paraId="4BE861C5">
            <w:pPr>
              <w:spacing w:line="248" w:lineRule="auto"/>
              <w:rPr>
                <w:rFonts w:ascii="Arial"/>
                <w:sz w:val="21"/>
              </w:rPr>
            </w:pPr>
          </w:p>
          <w:p w14:paraId="70B59544">
            <w:pPr>
              <w:spacing w:line="248" w:lineRule="auto"/>
              <w:rPr>
                <w:rFonts w:ascii="Arial"/>
                <w:sz w:val="21"/>
              </w:rPr>
            </w:pPr>
          </w:p>
          <w:p w14:paraId="65252B2D">
            <w:pPr>
              <w:spacing w:line="248" w:lineRule="auto"/>
              <w:rPr>
                <w:rFonts w:ascii="Arial"/>
                <w:sz w:val="21"/>
              </w:rPr>
            </w:pPr>
          </w:p>
          <w:p w14:paraId="4D99FCE4">
            <w:pPr>
              <w:pStyle w:val="6"/>
              <w:spacing w:before="62" w:line="310" w:lineRule="auto"/>
              <w:ind w:left="133" w:right="131" w:firstLine="62"/>
              <w:jc w:val="both"/>
            </w:pPr>
            <w:r>
              <w:rPr>
                <w:spacing w:val="4"/>
              </w:rPr>
              <w:t>11.医疗用</w:t>
            </w:r>
            <w:r>
              <w:rPr>
                <w:spacing w:val="8"/>
              </w:rPr>
              <w:t>毒性药品生</w:t>
            </w:r>
            <w:r>
              <w:rPr>
                <w:spacing w:val="6"/>
              </w:rPr>
              <w:t>产、经营、</w:t>
            </w:r>
          </w:p>
          <w:p w14:paraId="4DD533B8">
            <w:pPr>
              <w:pStyle w:val="6"/>
              <w:spacing w:line="225" w:lineRule="auto"/>
              <w:ind w:left="237"/>
            </w:pPr>
            <w:r>
              <w:rPr>
                <w:spacing w:val="7"/>
              </w:rPr>
              <w:t>购用审批</w:t>
            </w:r>
          </w:p>
        </w:tc>
        <w:tc>
          <w:tcPr>
            <w:tcW w:w="7127" w:type="dxa"/>
            <w:vMerge w:val="restart"/>
            <w:tcBorders>
              <w:bottom w:val="nil"/>
            </w:tcBorders>
            <w:vAlign w:val="top"/>
          </w:tcPr>
          <w:p w14:paraId="2262F838">
            <w:pPr>
              <w:spacing w:line="250" w:lineRule="auto"/>
              <w:rPr>
                <w:rFonts w:ascii="Arial"/>
                <w:sz w:val="21"/>
              </w:rPr>
            </w:pPr>
          </w:p>
          <w:p w14:paraId="749282FD">
            <w:pPr>
              <w:spacing w:line="250" w:lineRule="auto"/>
              <w:rPr>
                <w:rFonts w:ascii="Arial"/>
                <w:sz w:val="21"/>
              </w:rPr>
            </w:pPr>
          </w:p>
          <w:p w14:paraId="68DC12EF">
            <w:pPr>
              <w:spacing w:line="251" w:lineRule="auto"/>
              <w:rPr>
                <w:rFonts w:ascii="Arial"/>
                <w:sz w:val="21"/>
              </w:rPr>
            </w:pPr>
          </w:p>
          <w:p w14:paraId="1784D792">
            <w:pPr>
              <w:spacing w:line="251" w:lineRule="auto"/>
              <w:rPr>
                <w:rFonts w:ascii="Arial"/>
                <w:sz w:val="21"/>
              </w:rPr>
            </w:pPr>
          </w:p>
          <w:p w14:paraId="3A8A87CC">
            <w:pPr>
              <w:spacing w:line="251" w:lineRule="auto"/>
              <w:rPr>
                <w:rFonts w:ascii="Arial"/>
                <w:sz w:val="21"/>
              </w:rPr>
            </w:pPr>
          </w:p>
          <w:p w14:paraId="771CE2F9">
            <w:pPr>
              <w:spacing w:line="251" w:lineRule="auto"/>
              <w:rPr>
                <w:rFonts w:ascii="Arial"/>
                <w:sz w:val="21"/>
              </w:rPr>
            </w:pPr>
          </w:p>
          <w:p w14:paraId="4D4C4FA6">
            <w:pPr>
              <w:spacing w:line="251" w:lineRule="auto"/>
              <w:rPr>
                <w:rFonts w:ascii="Arial"/>
                <w:sz w:val="21"/>
              </w:rPr>
            </w:pPr>
          </w:p>
          <w:p w14:paraId="13A25DC4">
            <w:pPr>
              <w:pStyle w:val="6"/>
              <w:spacing w:before="62" w:line="310" w:lineRule="auto"/>
              <w:ind w:left="111" w:right="46" w:hanging="3"/>
              <w:jc w:val="both"/>
            </w:pPr>
            <w:r>
              <w:rPr>
                <w:spacing w:val="9"/>
              </w:rPr>
              <w:t>《中华人民共和国药品管理法》第二条：在中华人民共和国境内从事药品研制、生产、经营、使用和监督管理活动，适用本法。本法所称药品，是指用于</w:t>
            </w:r>
            <w:r>
              <w:rPr>
                <w:spacing w:val="8"/>
              </w:rPr>
              <w:t>预防、</w:t>
            </w:r>
            <w:r>
              <w:rPr>
                <w:spacing w:val="3"/>
              </w:rPr>
              <w:t>治疗、诊断人的疾病，有目的地调节人的生理机能并规定有适应症或者功能主治、</w:t>
            </w:r>
            <w:r>
              <w:rPr>
                <w:spacing w:val="9"/>
              </w:rPr>
              <w:t>用法和用量的物质，包括中药、化学药和生物制品等。</w:t>
            </w:r>
          </w:p>
          <w:p w14:paraId="20AEE257">
            <w:pPr>
              <w:pStyle w:val="6"/>
              <w:spacing w:before="2" w:line="309" w:lineRule="auto"/>
              <w:ind w:left="111" w:right="106" w:hanging="3"/>
              <w:jc w:val="both"/>
            </w:pPr>
            <w:r>
              <w:rPr>
                <w:spacing w:val="7"/>
              </w:rPr>
              <w:t>《医疗用毒性药品管理办法》第五条：毒性药品的收购、经营，由各级医药管理部门指定的药品经营单位负责；配方用药由国营药店、医疗单位负责。其他任何</w:t>
            </w:r>
            <w:r>
              <w:rPr>
                <w:spacing w:val="9"/>
              </w:rPr>
              <w:t>单位或者个人均不得从事毒性药品的收购、经营和配方业务。</w:t>
            </w:r>
          </w:p>
        </w:tc>
        <w:tc>
          <w:tcPr>
            <w:tcW w:w="2373" w:type="dxa"/>
            <w:vAlign w:val="top"/>
          </w:tcPr>
          <w:p w14:paraId="545D21D8">
            <w:pPr>
              <w:spacing w:line="292" w:lineRule="auto"/>
              <w:rPr>
                <w:rFonts w:ascii="Arial"/>
                <w:sz w:val="21"/>
              </w:rPr>
            </w:pPr>
          </w:p>
          <w:p w14:paraId="10A34181">
            <w:pPr>
              <w:pStyle w:val="6"/>
              <w:spacing w:before="62" w:line="310" w:lineRule="auto"/>
              <w:ind w:left="110" w:right="103" w:firstLine="14"/>
              <w:jc w:val="both"/>
            </w:pPr>
            <w:r>
              <w:rPr>
                <w:spacing w:val="7"/>
              </w:rPr>
              <w:t>1、受理责任：公示申请</w:t>
            </w:r>
            <w:r>
              <w:rPr>
                <w:spacing w:val="5"/>
              </w:rPr>
              <w:t>条件、申报期限、申报条件、需要提供的材料等。</w:t>
            </w:r>
          </w:p>
        </w:tc>
        <w:tc>
          <w:tcPr>
            <w:tcW w:w="3768" w:type="dxa"/>
            <w:vMerge w:val="restart"/>
            <w:tcBorders>
              <w:bottom w:val="nil"/>
            </w:tcBorders>
            <w:vAlign w:val="top"/>
          </w:tcPr>
          <w:p w14:paraId="4ABADDC1">
            <w:pPr>
              <w:spacing w:line="254" w:lineRule="auto"/>
              <w:rPr>
                <w:rFonts w:ascii="Arial"/>
                <w:sz w:val="21"/>
              </w:rPr>
            </w:pPr>
          </w:p>
          <w:p w14:paraId="21443B98">
            <w:pPr>
              <w:spacing w:line="254" w:lineRule="auto"/>
              <w:rPr>
                <w:rFonts w:ascii="Arial"/>
                <w:sz w:val="21"/>
              </w:rPr>
            </w:pPr>
          </w:p>
          <w:p w14:paraId="63B50B0B">
            <w:pPr>
              <w:spacing w:line="254" w:lineRule="auto"/>
              <w:rPr>
                <w:rFonts w:ascii="Arial"/>
                <w:sz w:val="21"/>
              </w:rPr>
            </w:pPr>
          </w:p>
          <w:p w14:paraId="0AEA6CB6">
            <w:pPr>
              <w:spacing w:line="254" w:lineRule="auto"/>
              <w:rPr>
                <w:rFonts w:ascii="Arial"/>
                <w:sz w:val="21"/>
              </w:rPr>
            </w:pPr>
          </w:p>
          <w:p w14:paraId="185181C5">
            <w:pPr>
              <w:spacing w:line="254" w:lineRule="auto"/>
              <w:rPr>
                <w:rFonts w:ascii="Arial"/>
                <w:sz w:val="21"/>
              </w:rPr>
            </w:pPr>
          </w:p>
          <w:p w14:paraId="62145AB7">
            <w:pPr>
              <w:spacing w:line="254" w:lineRule="auto"/>
              <w:rPr>
                <w:rFonts w:ascii="Arial"/>
                <w:sz w:val="21"/>
              </w:rPr>
            </w:pPr>
          </w:p>
          <w:p w14:paraId="062C7EC9">
            <w:pPr>
              <w:spacing w:line="254" w:lineRule="auto"/>
              <w:rPr>
                <w:rFonts w:ascii="Arial"/>
                <w:sz w:val="21"/>
              </w:rPr>
            </w:pPr>
          </w:p>
          <w:p w14:paraId="27C040BA">
            <w:pPr>
              <w:spacing w:line="254" w:lineRule="auto"/>
              <w:rPr>
                <w:rFonts w:ascii="Arial"/>
                <w:sz w:val="21"/>
              </w:rPr>
            </w:pPr>
          </w:p>
          <w:p w14:paraId="6E7F2C38">
            <w:pPr>
              <w:spacing w:line="254" w:lineRule="auto"/>
              <w:rPr>
                <w:rFonts w:ascii="Arial"/>
                <w:sz w:val="21"/>
              </w:rPr>
            </w:pPr>
          </w:p>
          <w:p w14:paraId="2FCB6B83">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29D08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7" w:hRule="atLeast"/>
        </w:trPr>
        <w:tc>
          <w:tcPr>
            <w:tcW w:w="724" w:type="dxa"/>
            <w:vMerge w:val="continue"/>
            <w:tcBorders>
              <w:top w:val="nil"/>
              <w:bottom w:val="nil"/>
            </w:tcBorders>
            <w:textDirection w:val="tbRlV"/>
            <w:vAlign w:val="top"/>
          </w:tcPr>
          <w:p w14:paraId="066B110A">
            <w:pPr>
              <w:rPr>
                <w:rFonts w:ascii="Arial"/>
                <w:sz w:val="21"/>
              </w:rPr>
            </w:pPr>
          </w:p>
        </w:tc>
        <w:tc>
          <w:tcPr>
            <w:tcW w:w="1260" w:type="dxa"/>
            <w:vMerge w:val="continue"/>
            <w:tcBorders>
              <w:top w:val="nil"/>
              <w:bottom w:val="nil"/>
            </w:tcBorders>
            <w:vAlign w:val="top"/>
          </w:tcPr>
          <w:p w14:paraId="30C91193">
            <w:pPr>
              <w:rPr>
                <w:rFonts w:ascii="Arial"/>
                <w:sz w:val="21"/>
              </w:rPr>
            </w:pPr>
          </w:p>
        </w:tc>
        <w:tc>
          <w:tcPr>
            <w:tcW w:w="7127" w:type="dxa"/>
            <w:vMerge w:val="continue"/>
            <w:tcBorders>
              <w:top w:val="nil"/>
              <w:bottom w:val="nil"/>
            </w:tcBorders>
            <w:vAlign w:val="top"/>
          </w:tcPr>
          <w:p w14:paraId="24942637">
            <w:pPr>
              <w:rPr>
                <w:rFonts w:ascii="Arial"/>
                <w:sz w:val="21"/>
              </w:rPr>
            </w:pPr>
          </w:p>
        </w:tc>
        <w:tc>
          <w:tcPr>
            <w:tcW w:w="2373" w:type="dxa"/>
            <w:vAlign w:val="top"/>
          </w:tcPr>
          <w:p w14:paraId="21EB3E37">
            <w:pPr>
              <w:spacing w:line="269" w:lineRule="auto"/>
              <w:rPr>
                <w:rFonts w:ascii="Arial"/>
                <w:sz w:val="21"/>
              </w:rPr>
            </w:pPr>
          </w:p>
          <w:p w14:paraId="0D604E6C">
            <w:pPr>
              <w:pStyle w:val="6"/>
              <w:spacing w:before="62" w:line="312" w:lineRule="auto"/>
              <w:ind w:left="120" w:right="105"/>
            </w:pPr>
            <w:r>
              <w:rPr>
                <w:spacing w:val="4"/>
              </w:rPr>
              <w:t>2.审核责任：审阅申请是</w:t>
            </w:r>
            <w:r>
              <w:rPr>
                <w:spacing w:val="3"/>
              </w:rPr>
              <w:t>否合法。</w:t>
            </w:r>
          </w:p>
        </w:tc>
        <w:tc>
          <w:tcPr>
            <w:tcW w:w="3768" w:type="dxa"/>
            <w:vMerge w:val="continue"/>
            <w:tcBorders>
              <w:top w:val="nil"/>
              <w:bottom w:val="nil"/>
            </w:tcBorders>
            <w:vAlign w:val="top"/>
          </w:tcPr>
          <w:p w14:paraId="25CF5734">
            <w:pPr>
              <w:rPr>
                <w:rFonts w:ascii="Arial"/>
                <w:sz w:val="21"/>
              </w:rPr>
            </w:pPr>
          </w:p>
        </w:tc>
      </w:tr>
      <w:tr w14:paraId="2FE1F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24" w:type="dxa"/>
            <w:vMerge w:val="continue"/>
            <w:tcBorders>
              <w:top w:val="nil"/>
              <w:bottom w:val="nil"/>
            </w:tcBorders>
            <w:textDirection w:val="tbRlV"/>
            <w:vAlign w:val="top"/>
          </w:tcPr>
          <w:p w14:paraId="5C49234F">
            <w:pPr>
              <w:rPr>
                <w:rFonts w:ascii="Arial"/>
                <w:sz w:val="21"/>
              </w:rPr>
            </w:pPr>
          </w:p>
        </w:tc>
        <w:tc>
          <w:tcPr>
            <w:tcW w:w="1260" w:type="dxa"/>
            <w:vMerge w:val="continue"/>
            <w:tcBorders>
              <w:top w:val="nil"/>
              <w:bottom w:val="nil"/>
            </w:tcBorders>
            <w:vAlign w:val="top"/>
          </w:tcPr>
          <w:p w14:paraId="72DA32D2">
            <w:pPr>
              <w:rPr>
                <w:rFonts w:ascii="Arial"/>
                <w:sz w:val="21"/>
              </w:rPr>
            </w:pPr>
          </w:p>
        </w:tc>
        <w:tc>
          <w:tcPr>
            <w:tcW w:w="7127" w:type="dxa"/>
            <w:vMerge w:val="continue"/>
            <w:tcBorders>
              <w:top w:val="nil"/>
              <w:bottom w:val="nil"/>
            </w:tcBorders>
            <w:vAlign w:val="top"/>
          </w:tcPr>
          <w:p w14:paraId="401AB72C">
            <w:pPr>
              <w:rPr>
                <w:rFonts w:ascii="Arial"/>
                <w:sz w:val="21"/>
              </w:rPr>
            </w:pPr>
          </w:p>
        </w:tc>
        <w:tc>
          <w:tcPr>
            <w:tcW w:w="2373" w:type="dxa"/>
            <w:vAlign w:val="top"/>
          </w:tcPr>
          <w:p w14:paraId="4C77DCE0">
            <w:pPr>
              <w:spacing w:line="250" w:lineRule="auto"/>
              <w:rPr>
                <w:rFonts w:ascii="Arial"/>
                <w:sz w:val="21"/>
              </w:rPr>
            </w:pPr>
          </w:p>
          <w:p w14:paraId="7230659E">
            <w:pPr>
              <w:pStyle w:val="6"/>
              <w:spacing w:before="62" w:line="312" w:lineRule="auto"/>
              <w:ind w:left="122" w:right="105" w:firstLine="5"/>
            </w:pPr>
            <w:r>
              <w:rPr>
                <w:spacing w:val="3"/>
              </w:rPr>
              <w:t>3.决定责任：做出决定意</w:t>
            </w:r>
            <w:r>
              <w:rPr>
                <w:spacing w:val="-5"/>
              </w:rPr>
              <w:t>见。</w:t>
            </w:r>
          </w:p>
        </w:tc>
        <w:tc>
          <w:tcPr>
            <w:tcW w:w="3768" w:type="dxa"/>
            <w:vMerge w:val="continue"/>
            <w:tcBorders>
              <w:top w:val="nil"/>
              <w:bottom w:val="nil"/>
            </w:tcBorders>
            <w:vAlign w:val="top"/>
          </w:tcPr>
          <w:p w14:paraId="62EB6797">
            <w:pPr>
              <w:rPr>
                <w:rFonts w:ascii="Arial"/>
                <w:sz w:val="21"/>
              </w:rPr>
            </w:pPr>
          </w:p>
        </w:tc>
      </w:tr>
      <w:tr w14:paraId="130C8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7" w:hRule="atLeast"/>
        </w:trPr>
        <w:tc>
          <w:tcPr>
            <w:tcW w:w="724" w:type="dxa"/>
            <w:vMerge w:val="continue"/>
            <w:tcBorders>
              <w:top w:val="nil"/>
              <w:bottom w:val="nil"/>
            </w:tcBorders>
            <w:textDirection w:val="tbRlV"/>
            <w:vAlign w:val="top"/>
          </w:tcPr>
          <w:p w14:paraId="2E3508D3">
            <w:pPr>
              <w:rPr>
                <w:rFonts w:ascii="Arial"/>
                <w:sz w:val="21"/>
              </w:rPr>
            </w:pPr>
          </w:p>
        </w:tc>
        <w:tc>
          <w:tcPr>
            <w:tcW w:w="1260" w:type="dxa"/>
            <w:vMerge w:val="continue"/>
            <w:tcBorders>
              <w:top w:val="nil"/>
              <w:bottom w:val="nil"/>
            </w:tcBorders>
            <w:vAlign w:val="top"/>
          </w:tcPr>
          <w:p w14:paraId="192F9C03">
            <w:pPr>
              <w:rPr>
                <w:rFonts w:ascii="Arial"/>
                <w:sz w:val="21"/>
              </w:rPr>
            </w:pPr>
          </w:p>
        </w:tc>
        <w:tc>
          <w:tcPr>
            <w:tcW w:w="7127" w:type="dxa"/>
            <w:vMerge w:val="continue"/>
            <w:tcBorders>
              <w:top w:val="nil"/>
              <w:bottom w:val="nil"/>
            </w:tcBorders>
            <w:vAlign w:val="top"/>
          </w:tcPr>
          <w:p w14:paraId="1AB154EB">
            <w:pPr>
              <w:rPr>
                <w:rFonts w:ascii="Arial"/>
                <w:sz w:val="21"/>
              </w:rPr>
            </w:pPr>
          </w:p>
        </w:tc>
        <w:tc>
          <w:tcPr>
            <w:tcW w:w="2373" w:type="dxa"/>
            <w:vAlign w:val="top"/>
          </w:tcPr>
          <w:p w14:paraId="7108E6DA">
            <w:pPr>
              <w:pStyle w:val="6"/>
              <w:spacing w:before="277" w:line="311" w:lineRule="auto"/>
              <w:ind w:left="117" w:right="103" w:firstLine="2"/>
            </w:pPr>
            <w:r>
              <w:rPr>
                <w:spacing w:val="4"/>
              </w:rPr>
              <w:t>4.事后监管责任：留存登记档案。</w:t>
            </w:r>
          </w:p>
        </w:tc>
        <w:tc>
          <w:tcPr>
            <w:tcW w:w="3768" w:type="dxa"/>
            <w:vMerge w:val="continue"/>
            <w:tcBorders>
              <w:top w:val="nil"/>
              <w:bottom w:val="nil"/>
            </w:tcBorders>
            <w:vAlign w:val="top"/>
          </w:tcPr>
          <w:p w14:paraId="6C371B92">
            <w:pPr>
              <w:rPr>
                <w:rFonts w:ascii="Arial"/>
                <w:sz w:val="21"/>
              </w:rPr>
            </w:pPr>
          </w:p>
        </w:tc>
      </w:tr>
      <w:tr w14:paraId="13C6F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2" w:hRule="atLeast"/>
        </w:trPr>
        <w:tc>
          <w:tcPr>
            <w:tcW w:w="724" w:type="dxa"/>
            <w:vMerge w:val="continue"/>
            <w:tcBorders>
              <w:top w:val="nil"/>
            </w:tcBorders>
            <w:textDirection w:val="tbRlV"/>
            <w:vAlign w:val="top"/>
          </w:tcPr>
          <w:p w14:paraId="3E1E0D75">
            <w:pPr>
              <w:rPr>
                <w:rFonts w:ascii="Arial"/>
                <w:sz w:val="21"/>
              </w:rPr>
            </w:pPr>
          </w:p>
        </w:tc>
        <w:tc>
          <w:tcPr>
            <w:tcW w:w="1260" w:type="dxa"/>
            <w:vMerge w:val="continue"/>
            <w:tcBorders>
              <w:top w:val="nil"/>
            </w:tcBorders>
            <w:vAlign w:val="top"/>
          </w:tcPr>
          <w:p w14:paraId="1F387037">
            <w:pPr>
              <w:rPr>
                <w:rFonts w:ascii="Arial"/>
                <w:sz w:val="21"/>
              </w:rPr>
            </w:pPr>
          </w:p>
        </w:tc>
        <w:tc>
          <w:tcPr>
            <w:tcW w:w="7127" w:type="dxa"/>
            <w:vMerge w:val="continue"/>
            <w:tcBorders>
              <w:top w:val="nil"/>
            </w:tcBorders>
            <w:vAlign w:val="top"/>
          </w:tcPr>
          <w:p w14:paraId="79D2A6B0">
            <w:pPr>
              <w:rPr>
                <w:rFonts w:ascii="Arial"/>
                <w:sz w:val="21"/>
              </w:rPr>
            </w:pPr>
          </w:p>
        </w:tc>
        <w:tc>
          <w:tcPr>
            <w:tcW w:w="2373" w:type="dxa"/>
            <w:vAlign w:val="top"/>
          </w:tcPr>
          <w:p w14:paraId="34D7E294">
            <w:pPr>
              <w:pStyle w:val="6"/>
              <w:spacing w:before="285" w:line="310" w:lineRule="auto"/>
              <w:ind w:left="114" w:right="261" w:firstLine="7"/>
            </w:pPr>
            <w:r>
              <w:rPr>
                <w:spacing w:val="7"/>
              </w:rPr>
              <w:t>5.其他法律法规规章规定应履行的责任。</w:t>
            </w:r>
          </w:p>
        </w:tc>
        <w:tc>
          <w:tcPr>
            <w:tcW w:w="3768" w:type="dxa"/>
            <w:vMerge w:val="continue"/>
            <w:tcBorders>
              <w:top w:val="nil"/>
            </w:tcBorders>
            <w:vAlign w:val="top"/>
          </w:tcPr>
          <w:p w14:paraId="3C67A833">
            <w:pPr>
              <w:rPr>
                <w:rFonts w:ascii="Arial"/>
                <w:sz w:val="21"/>
              </w:rPr>
            </w:pPr>
          </w:p>
        </w:tc>
      </w:tr>
      <w:tr w14:paraId="192E1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934408C">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305C7F59">
      <w:pPr>
        <w:rPr>
          <w:rFonts w:ascii="Arial"/>
          <w:sz w:val="21"/>
        </w:rPr>
      </w:pPr>
    </w:p>
    <w:p w14:paraId="5811A0D8">
      <w:pPr>
        <w:rPr>
          <w:rFonts w:ascii="Arial" w:hAnsi="Arial" w:eastAsia="Arial" w:cs="Arial"/>
          <w:sz w:val="21"/>
          <w:szCs w:val="21"/>
        </w:rPr>
        <w:sectPr>
          <w:footerReference r:id="rId15" w:type="default"/>
          <w:pgSz w:w="16839" w:h="11906"/>
          <w:pgMar w:top="1012" w:right="685" w:bottom="1213" w:left="895" w:header="0" w:footer="936" w:gutter="0"/>
          <w:cols w:space="720" w:num="1"/>
        </w:sectPr>
      </w:pPr>
    </w:p>
    <w:p w14:paraId="145B30F8">
      <w:pPr>
        <w:spacing w:before="36"/>
      </w:pPr>
    </w:p>
    <w:p w14:paraId="205A9FCE">
      <w:pPr>
        <w:spacing w:before="36"/>
      </w:pPr>
    </w:p>
    <w:p w14:paraId="559D64AA">
      <w:pPr>
        <w:spacing w:before="36"/>
      </w:pPr>
    </w:p>
    <w:p w14:paraId="21AE8865">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9991"/>
        <w:gridCol w:w="1949"/>
        <w:gridCol w:w="1328"/>
      </w:tblGrid>
      <w:tr w14:paraId="5DCF50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89D85D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BE0A40B">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4CB2507">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9991" w:type="dxa"/>
            <w:vAlign w:val="top"/>
          </w:tcPr>
          <w:p w14:paraId="07C3C63D">
            <w:pPr>
              <w:spacing w:before="190" w:line="228" w:lineRule="auto"/>
              <w:ind w:left="4583"/>
              <w:rPr>
                <w:rFonts w:ascii="宋体" w:hAnsi="宋体" w:eastAsia="宋体" w:cs="宋体"/>
                <w:sz w:val="20"/>
                <w:szCs w:val="20"/>
              </w:rPr>
            </w:pPr>
            <w:r>
              <w:rPr>
                <w:rFonts w:ascii="宋体" w:hAnsi="宋体" w:eastAsia="宋体" w:cs="宋体"/>
                <w:b/>
                <w:bCs/>
                <w:spacing w:val="5"/>
                <w:sz w:val="20"/>
                <w:szCs w:val="20"/>
              </w:rPr>
              <w:t>实施依据</w:t>
            </w:r>
          </w:p>
        </w:tc>
        <w:tc>
          <w:tcPr>
            <w:tcW w:w="1949" w:type="dxa"/>
            <w:vAlign w:val="top"/>
          </w:tcPr>
          <w:p w14:paraId="584A79B9">
            <w:pPr>
              <w:spacing w:before="49" w:line="228" w:lineRule="auto"/>
              <w:ind w:left="145"/>
              <w:rPr>
                <w:rFonts w:ascii="宋体" w:hAnsi="宋体" w:eastAsia="宋体" w:cs="宋体"/>
                <w:sz w:val="20"/>
                <w:szCs w:val="20"/>
              </w:rPr>
            </w:pPr>
            <w:r>
              <w:rPr>
                <w:rFonts w:ascii="宋体" w:hAnsi="宋体" w:eastAsia="宋体" w:cs="宋体"/>
                <w:b/>
                <w:bCs/>
                <w:spacing w:val="6"/>
                <w:sz w:val="20"/>
                <w:szCs w:val="20"/>
              </w:rPr>
              <w:t>责任事项（岗位责</w:t>
            </w:r>
          </w:p>
          <w:p w14:paraId="549D4ADC">
            <w:pPr>
              <w:spacing w:before="33" w:line="212" w:lineRule="auto"/>
              <w:ind w:left="821"/>
              <w:rPr>
                <w:rFonts w:ascii="宋体" w:hAnsi="宋体" w:eastAsia="宋体" w:cs="宋体"/>
                <w:sz w:val="20"/>
                <w:szCs w:val="20"/>
              </w:rPr>
            </w:pPr>
            <w:r>
              <w:rPr>
                <w:rFonts w:ascii="宋体" w:hAnsi="宋体" w:eastAsia="宋体" w:cs="宋体"/>
                <w:b/>
                <w:bCs/>
                <w:spacing w:val="2"/>
                <w:sz w:val="20"/>
                <w:szCs w:val="20"/>
              </w:rPr>
              <w:t>任)</w:t>
            </w:r>
          </w:p>
        </w:tc>
        <w:tc>
          <w:tcPr>
            <w:tcW w:w="1328" w:type="dxa"/>
            <w:vAlign w:val="top"/>
          </w:tcPr>
          <w:p w14:paraId="35966354">
            <w:pPr>
              <w:spacing w:before="190" w:line="228" w:lineRule="auto"/>
              <w:ind w:left="248"/>
              <w:rPr>
                <w:rFonts w:ascii="宋体" w:hAnsi="宋体" w:eastAsia="宋体" w:cs="宋体"/>
                <w:sz w:val="20"/>
                <w:szCs w:val="20"/>
              </w:rPr>
            </w:pPr>
            <w:r>
              <w:rPr>
                <w:rFonts w:ascii="宋体" w:hAnsi="宋体" w:eastAsia="宋体" w:cs="宋体"/>
                <w:b/>
                <w:bCs/>
                <w:spacing w:val="6"/>
                <w:sz w:val="20"/>
                <w:szCs w:val="20"/>
              </w:rPr>
              <w:t>违法责任</w:t>
            </w:r>
          </w:p>
        </w:tc>
      </w:tr>
      <w:tr w14:paraId="64877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724" w:type="dxa"/>
            <w:vMerge w:val="restart"/>
            <w:tcBorders>
              <w:bottom w:val="nil"/>
            </w:tcBorders>
            <w:textDirection w:val="tbRlV"/>
            <w:vAlign w:val="top"/>
          </w:tcPr>
          <w:p w14:paraId="3A09443C">
            <w:pPr>
              <w:pStyle w:val="6"/>
              <w:spacing w:before="256" w:line="216" w:lineRule="auto"/>
              <w:ind w:left="2677"/>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0F5296BD">
            <w:pPr>
              <w:spacing w:line="245" w:lineRule="auto"/>
              <w:rPr>
                <w:rFonts w:ascii="Arial"/>
                <w:sz w:val="21"/>
              </w:rPr>
            </w:pPr>
          </w:p>
          <w:p w14:paraId="3A2E8273">
            <w:pPr>
              <w:spacing w:line="245" w:lineRule="auto"/>
              <w:rPr>
                <w:rFonts w:ascii="Arial"/>
                <w:sz w:val="21"/>
              </w:rPr>
            </w:pPr>
          </w:p>
          <w:p w14:paraId="0930D11E">
            <w:pPr>
              <w:spacing w:line="245" w:lineRule="auto"/>
              <w:rPr>
                <w:rFonts w:ascii="Arial"/>
                <w:sz w:val="21"/>
              </w:rPr>
            </w:pPr>
          </w:p>
          <w:p w14:paraId="53C3007A">
            <w:pPr>
              <w:spacing w:line="245" w:lineRule="auto"/>
              <w:rPr>
                <w:rFonts w:ascii="Arial"/>
                <w:sz w:val="21"/>
              </w:rPr>
            </w:pPr>
          </w:p>
          <w:p w14:paraId="1CAC9667">
            <w:pPr>
              <w:spacing w:line="245" w:lineRule="auto"/>
              <w:rPr>
                <w:rFonts w:ascii="Arial"/>
                <w:sz w:val="21"/>
              </w:rPr>
            </w:pPr>
          </w:p>
          <w:p w14:paraId="5517CB33">
            <w:pPr>
              <w:spacing w:line="245" w:lineRule="auto"/>
              <w:rPr>
                <w:rFonts w:ascii="Arial"/>
                <w:sz w:val="21"/>
              </w:rPr>
            </w:pPr>
          </w:p>
          <w:p w14:paraId="637826A7">
            <w:pPr>
              <w:spacing w:line="245" w:lineRule="auto"/>
              <w:rPr>
                <w:rFonts w:ascii="Arial"/>
                <w:sz w:val="21"/>
              </w:rPr>
            </w:pPr>
          </w:p>
          <w:p w14:paraId="7C465A4C">
            <w:pPr>
              <w:spacing w:line="245" w:lineRule="auto"/>
              <w:rPr>
                <w:rFonts w:ascii="Arial"/>
                <w:sz w:val="21"/>
              </w:rPr>
            </w:pPr>
          </w:p>
          <w:p w14:paraId="548C6405">
            <w:pPr>
              <w:spacing w:line="245" w:lineRule="auto"/>
              <w:rPr>
                <w:rFonts w:ascii="Arial"/>
                <w:sz w:val="21"/>
              </w:rPr>
            </w:pPr>
          </w:p>
          <w:p w14:paraId="2B02707A">
            <w:pPr>
              <w:spacing w:line="245" w:lineRule="auto"/>
              <w:rPr>
                <w:rFonts w:ascii="Arial"/>
                <w:sz w:val="21"/>
              </w:rPr>
            </w:pPr>
          </w:p>
          <w:p w14:paraId="08D49711">
            <w:pPr>
              <w:spacing w:line="246" w:lineRule="auto"/>
              <w:rPr>
                <w:rFonts w:ascii="Arial"/>
                <w:sz w:val="21"/>
              </w:rPr>
            </w:pPr>
          </w:p>
          <w:p w14:paraId="4F99B59D">
            <w:pPr>
              <w:pStyle w:val="6"/>
              <w:spacing w:before="61" w:line="226" w:lineRule="auto"/>
              <w:ind w:left="196"/>
            </w:pPr>
            <w:r>
              <w:rPr>
                <w:spacing w:val="4"/>
              </w:rPr>
              <w:t>12.第一类</w:t>
            </w:r>
          </w:p>
          <w:p w14:paraId="5D6FC252">
            <w:pPr>
              <w:pStyle w:val="6"/>
              <w:spacing w:before="87" w:line="224" w:lineRule="auto"/>
              <w:ind w:left="156"/>
            </w:pPr>
            <w:r>
              <w:rPr>
                <w:spacing w:val="3"/>
              </w:rPr>
              <w:t>医疗器械产</w:t>
            </w:r>
          </w:p>
          <w:p w14:paraId="326C7A4C">
            <w:pPr>
              <w:pStyle w:val="6"/>
              <w:spacing w:before="85" w:line="227" w:lineRule="auto"/>
              <w:ind w:left="357"/>
            </w:pPr>
            <w:r>
              <w:rPr>
                <w:spacing w:val="-1"/>
              </w:rPr>
              <w:t>品备案</w:t>
            </w:r>
          </w:p>
        </w:tc>
        <w:tc>
          <w:tcPr>
            <w:tcW w:w="9991" w:type="dxa"/>
            <w:vMerge w:val="restart"/>
            <w:tcBorders>
              <w:bottom w:val="nil"/>
            </w:tcBorders>
            <w:vAlign w:val="top"/>
          </w:tcPr>
          <w:p w14:paraId="550982C5">
            <w:pPr>
              <w:pStyle w:val="6"/>
              <w:spacing w:before="63" w:line="224" w:lineRule="auto"/>
              <w:ind w:left="124"/>
            </w:pPr>
            <w:r>
              <w:rPr>
                <w:spacing w:val="4"/>
              </w:rPr>
              <w:t>1《医疗器械监督管理条例》（</w:t>
            </w:r>
            <w:r>
              <w:rPr>
                <w:spacing w:val="-29"/>
              </w:rPr>
              <w:t xml:space="preserve"> </w:t>
            </w:r>
            <w:r>
              <w:rPr>
                <w:spacing w:val="4"/>
              </w:rPr>
              <w:t>国务院令第</w:t>
            </w:r>
            <w:r>
              <w:rPr>
                <w:spacing w:val="-29"/>
              </w:rPr>
              <w:t xml:space="preserve"> </w:t>
            </w:r>
            <w:r>
              <w:rPr>
                <w:spacing w:val="4"/>
              </w:rPr>
              <w:t>680</w:t>
            </w:r>
            <w:r>
              <w:rPr>
                <w:spacing w:val="-29"/>
              </w:rPr>
              <w:t xml:space="preserve"> </w:t>
            </w:r>
            <w:r>
              <w:rPr>
                <w:spacing w:val="4"/>
              </w:rPr>
              <w:t>号)</w:t>
            </w:r>
          </w:p>
          <w:p w14:paraId="68ECEAC0">
            <w:pPr>
              <w:pStyle w:val="6"/>
              <w:spacing w:before="88" w:line="224" w:lineRule="auto"/>
              <w:ind w:left="121"/>
            </w:pPr>
            <w:r>
              <w:rPr>
                <w:spacing w:val="9"/>
              </w:rPr>
              <w:t>第八条  第一类医疗器械实行产品备案管理，第二类、第三类医疗器械实行产品注册管理。</w:t>
            </w:r>
          </w:p>
          <w:p w14:paraId="4A405676">
            <w:pPr>
              <w:pStyle w:val="6"/>
              <w:spacing w:before="87" w:line="224" w:lineRule="auto"/>
              <w:ind w:left="121"/>
            </w:pPr>
            <w:r>
              <w:rPr>
                <w:spacing w:val="9"/>
              </w:rPr>
              <w:t>第九条  第一类医疗器械产品备案和申请第二类、第三类医疗器械产品注册，应当提交下列资料：</w:t>
            </w:r>
          </w:p>
          <w:p w14:paraId="31FD905A">
            <w:pPr>
              <w:pStyle w:val="6"/>
              <w:spacing w:before="88" w:line="310" w:lineRule="auto"/>
              <w:ind w:left="111" w:right="104" w:firstLine="397"/>
              <w:jc w:val="both"/>
            </w:pPr>
            <w:r>
              <w:rPr>
                <w:spacing w:val="5"/>
              </w:rPr>
              <w:t>（</w:t>
            </w:r>
            <w:r>
              <w:rPr>
                <w:spacing w:val="-43"/>
              </w:rPr>
              <w:t xml:space="preserve"> </w:t>
            </w:r>
            <w:r>
              <w:rPr>
                <w:spacing w:val="5"/>
              </w:rPr>
              <w:t>一）产品风险分析资料</w:t>
            </w:r>
            <w:r>
              <w:rPr>
                <w:spacing w:val="-6"/>
              </w:rPr>
              <w:t>；（</w:t>
            </w:r>
            <w:r>
              <w:rPr>
                <w:spacing w:val="-51"/>
              </w:rPr>
              <w:t xml:space="preserve"> </w:t>
            </w:r>
            <w:r>
              <w:rPr>
                <w:spacing w:val="5"/>
              </w:rPr>
              <w:t>二）产品技术要求</w:t>
            </w:r>
            <w:r>
              <w:rPr>
                <w:spacing w:val="-6"/>
              </w:rPr>
              <w:t>；（</w:t>
            </w:r>
            <w:r>
              <w:rPr>
                <w:spacing w:val="-45"/>
              </w:rPr>
              <w:t xml:space="preserve"> </w:t>
            </w:r>
            <w:r>
              <w:rPr>
                <w:spacing w:val="5"/>
              </w:rPr>
              <w:t>三）产品检验报告</w:t>
            </w:r>
            <w:r>
              <w:rPr>
                <w:spacing w:val="-6"/>
              </w:rPr>
              <w:t>；（</w:t>
            </w:r>
            <w:r>
              <w:rPr>
                <w:spacing w:val="-36"/>
              </w:rPr>
              <w:t xml:space="preserve"> </w:t>
            </w:r>
            <w:r>
              <w:rPr>
                <w:spacing w:val="5"/>
              </w:rPr>
              <w:t>四</w:t>
            </w:r>
            <w:r>
              <w:rPr>
                <w:spacing w:val="-40"/>
              </w:rPr>
              <w:t xml:space="preserve"> </w:t>
            </w:r>
            <w:r>
              <w:rPr>
                <w:spacing w:val="4"/>
              </w:rPr>
              <w:t>）临床评价资料</w:t>
            </w:r>
            <w:r>
              <w:rPr>
                <w:spacing w:val="-6"/>
              </w:rPr>
              <w:t>；（</w:t>
            </w:r>
            <w:r>
              <w:rPr>
                <w:spacing w:val="-53"/>
              </w:rPr>
              <w:t xml:space="preserve"> </w:t>
            </w:r>
            <w:r>
              <w:rPr>
                <w:spacing w:val="4"/>
              </w:rPr>
              <w:t>五）产品</w:t>
            </w:r>
            <w:r>
              <w:rPr>
                <w:spacing w:val="10"/>
              </w:rPr>
              <w:t>说明书及标签样稿</w:t>
            </w:r>
            <w:r>
              <w:rPr>
                <w:spacing w:val="-9"/>
              </w:rPr>
              <w:t>；（</w:t>
            </w:r>
            <w:r>
              <w:rPr>
                <w:spacing w:val="-51"/>
              </w:rPr>
              <w:t xml:space="preserve"> </w:t>
            </w:r>
            <w:r>
              <w:rPr>
                <w:spacing w:val="10"/>
              </w:rPr>
              <w:t>六）与产品研制、生产有关的质量管理体系文件</w:t>
            </w:r>
            <w:r>
              <w:rPr>
                <w:spacing w:val="-9"/>
              </w:rPr>
              <w:t>；（</w:t>
            </w:r>
            <w:r>
              <w:rPr>
                <w:spacing w:val="10"/>
              </w:rPr>
              <w:t>七）证明产品安全、有效所需的其他</w:t>
            </w:r>
            <w:r>
              <w:rPr>
                <w:spacing w:val="3"/>
              </w:rPr>
              <w:t>资料。</w:t>
            </w:r>
          </w:p>
          <w:p w14:paraId="251B18F6">
            <w:pPr>
              <w:pStyle w:val="6"/>
              <w:spacing w:before="3" w:line="308" w:lineRule="auto"/>
              <w:ind w:left="111" w:right="107" w:firstLine="10"/>
            </w:pPr>
            <w:r>
              <w:rPr>
                <w:spacing w:val="9"/>
              </w:rPr>
              <w:t>第十条  第一类医疗器械产品备案，</w:t>
            </w:r>
            <w:r>
              <w:rPr>
                <w:spacing w:val="-49"/>
              </w:rPr>
              <w:t xml:space="preserve"> </w:t>
            </w:r>
            <w:r>
              <w:rPr>
                <w:spacing w:val="9"/>
              </w:rPr>
              <w:t>由备案</w:t>
            </w:r>
            <w:r>
              <w:rPr>
                <w:spacing w:val="8"/>
              </w:rPr>
              <w:t>人向所在地设区的市级人民政府食品药品监督管理部门提交备案资</w:t>
            </w:r>
            <w:r>
              <w:rPr>
                <w:spacing w:val="9"/>
              </w:rPr>
              <w:t>料。其中，产品检验报告可以是备案人的自检报告；临床评价资料不包括临床试验报告，可以是通过文献、同类产品临床使用获得的数据证明该医疗器械安全、有效的资料。</w:t>
            </w:r>
          </w:p>
          <w:p w14:paraId="0AD63542">
            <w:pPr>
              <w:pStyle w:val="6"/>
              <w:spacing w:before="2" w:line="224" w:lineRule="auto"/>
              <w:ind w:left="119"/>
            </w:pPr>
            <w:r>
              <w:rPr>
                <w:spacing w:val="7"/>
              </w:rPr>
              <w:t>2《医疗器械注册管理办法》（</w:t>
            </w:r>
            <w:r>
              <w:rPr>
                <w:spacing w:val="-43"/>
              </w:rPr>
              <w:t xml:space="preserve"> </w:t>
            </w:r>
            <w:r>
              <w:rPr>
                <w:spacing w:val="7"/>
              </w:rPr>
              <w:t>国家食品药品监督管理总局令</w:t>
            </w:r>
            <w:r>
              <w:rPr>
                <w:spacing w:val="6"/>
              </w:rPr>
              <w:t>第</w:t>
            </w:r>
            <w:r>
              <w:rPr>
                <w:spacing w:val="-29"/>
              </w:rPr>
              <w:t xml:space="preserve"> </w:t>
            </w:r>
            <w:r>
              <w:rPr>
                <w:spacing w:val="6"/>
              </w:rPr>
              <w:t>7</w:t>
            </w:r>
            <w:r>
              <w:rPr>
                <w:spacing w:val="-27"/>
              </w:rPr>
              <w:t xml:space="preserve"> </w:t>
            </w:r>
            <w:r>
              <w:rPr>
                <w:spacing w:val="6"/>
              </w:rPr>
              <w:t>号）</w:t>
            </w:r>
          </w:p>
          <w:p w14:paraId="6B4AFDC0">
            <w:pPr>
              <w:pStyle w:val="6"/>
              <w:spacing w:before="89" w:line="224" w:lineRule="auto"/>
              <w:ind w:left="121"/>
            </w:pPr>
            <w:r>
              <w:rPr>
                <w:spacing w:val="8"/>
              </w:rPr>
              <w:t>第五条  第一类医疗器械实行备案管理。</w:t>
            </w:r>
            <w:r>
              <w:rPr>
                <w:spacing w:val="-55"/>
              </w:rPr>
              <w:t xml:space="preserve"> </w:t>
            </w:r>
            <w:r>
              <w:rPr>
                <w:spacing w:val="8"/>
              </w:rPr>
              <w:t>第二类、第三类医疗器</w:t>
            </w:r>
            <w:r>
              <w:rPr>
                <w:spacing w:val="7"/>
              </w:rPr>
              <w:t>械实行注册管理。</w:t>
            </w:r>
          </w:p>
          <w:p w14:paraId="5AFF6702">
            <w:pPr>
              <w:pStyle w:val="6"/>
              <w:spacing w:before="88" w:line="224" w:lineRule="auto"/>
              <w:ind w:left="507"/>
            </w:pPr>
            <w:r>
              <w:rPr>
                <w:spacing w:val="10"/>
              </w:rPr>
              <w:t>境内第一类医疗器械备案，备案人向设区的市级食</w:t>
            </w:r>
            <w:r>
              <w:rPr>
                <w:spacing w:val="9"/>
              </w:rPr>
              <w:t>品药品监督管理部门提交备案资料。</w:t>
            </w:r>
          </w:p>
          <w:p w14:paraId="4B25D74F">
            <w:pPr>
              <w:pStyle w:val="6"/>
              <w:spacing w:before="89" w:line="224" w:lineRule="auto"/>
              <w:ind w:left="121"/>
            </w:pPr>
            <w:r>
              <w:rPr>
                <w:spacing w:val="8"/>
              </w:rPr>
              <w:t>第五十七条  第一类医疗器械生产前，应当办理产品备案。</w:t>
            </w:r>
          </w:p>
          <w:p w14:paraId="563D95D8">
            <w:pPr>
              <w:pStyle w:val="6"/>
              <w:spacing w:before="88" w:line="224" w:lineRule="auto"/>
              <w:ind w:left="121"/>
            </w:pPr>
            <w:r>
              <w:rPr>
                <w:spacing w:val="9"/>
              </w:rPr>
              <w:t>第五十八条  办理医疗器械备案，备案人应当按照《医疗器械监督管理条例》第九条的规定提交备案资料。</w:t>
            </w:r>
          </w:p>
          <w:p w14:paraId="274A6164">
            <w:pPr>
              <w:pStyle w:val="6"/>
              <w:spacing w:before="89" w:line="310" w:lineRule="auto"/>
              <w:ind w:left="121" w:right="182" w:firstLine="5"/>
            </w:pPr>
            <w:r>
              <w:rPr>
                <w:spacing w:val="4"/>
              </w:rPr>
              <w:t>3.《体外诊断试剂注册管理办法》（</w:t>
            </w:r>
            <w:r>
              <w:rPr>
                <w:spacing w:val="-52"/>
              </w:rPr>
              <w:t xml:space="preserve"> </w:t>
            </w:r>
            <w:r>
              <w:rPr>
                <w:spacing w:val="4"/>
              </w:rPr>
              <w:t>2014</w:t>
            </w:r>
            <w:r>
              <w:rPr>
                <w:spacing w:val="-33"/>
              </w:rPr>
              <w:t xml:space="preserve"> </w:t>
            </w:r>
            <w:r>
              <w:rPr>
                <w:spacing w:val="4"/>
              </w:rPr>
              <w:t>年</w:t>
            </w:r>
            <w:r>
              <w:rPr>
                <w:spacing w:val="-27"/>
              </w:rPr>
              <w:t xml:space="preserve"> </w:t>
            </w:r>
            <w:r>
              <w:rPr>
                <w:spacing w:val="4"/>
              </w:rPr>
              <w:t>7</w:t>
            </w:r>
            <w:r>
              <w:rPr>
                <w:spacing w:val="-28"/>
              </w:rPr>
              <w:t xml:space="preserve"> </w:t>
            </w:r>
            <w:r>
              <w:rPr>
                <w:spacing w:val="4"/>
              </w:rPr>
              <w:t>月</w:t>
            </w:r>
            <w:r>
              <w:rPr>
                <w:spacing w:val="-18"/>
              </w:rPr>
              <w:t xml:space="preserve"> </w:t>
            </w:r>
            <w:r>
              <w:rPr>
                <w:spacing w:val="4"/>
              </w:rPr>
              <w:t>3</w:t>
            </w:r>
            <w:r>
              <w:rPr>
                <w:spacing w:val="3"/>
              </w:rPr>
              <w:t>0 日国家食品药品监督管理总局令第</w:t>
            </w:r>
            <w:r>
              <w:rPr>
                <w:spacing w:val="-27"/>
              </w:rPr>
              <w:t xml:space="preserve"> </w:t>
            </w:r>
            <w:r>
              <w:rPr>
                <w:spacing w:val="3"/>
              </w:rPr>
              <w:t>5</w:t>
            </w:r>
            <w:r>
              <w:rPr>
                <w:spacing w:val="-29"/>
              </w:rPr>
              <w:t xml:space="preserve"> </w:t>
            </w:r>
            <w:r>
              <w:rPr>
                <w:spacing w:val="3"/>
              </w:rPr>
              <w:t>号公布 根据</w:t>
            </w:r>
            <w:r>
              <w:rPr>
                <w:spacing w:val="-29"/>
              </w:rPr>
              <w:t xml:space="preserve"> </w:t>
            </w:r>
            <w:r>
              <w:rPr>
                <w:spacing w:val="3"/>
              </w:rPr>
              <w:t>2017</w:t>
            </w:r>
            <w:r>
              <w:rPr>
                <w:spacing w:val="-33"/>
              </w:rPr>
              <w:t xml:space="preserve"> </w:t>
            </w:r>
            <w:r>
              <w:rPr>
                <w:spacing w:val="3"/>
              </w:rPr>
              <w:t>年</w:t>
            </w:r>
            <w:r>
              <w:rPr>
                <w:spacing w:val="-24"/>
              </w:rPr>
              <w:t xml:space="preserve"> </w:t>
            </w:r>
            <w:r>
              <w:rPr>
                <w:spacing w:val="3"/>
              </w:rPr>
              <w:t>1</w:t>
            </w:r>
            <w:r>
              <w:rPr>
                <w:spacing w:val="7"/>
              </w:rPr>
              <w:t>月</w:t>
            </w:r>
            <w:r>
              <w:rPr>
                <w:spacing w:val="-24"/>
              </w:rPr>
              <w:t xml:space="preserve"> </w:t>
            </w:r>
            <w:r>
              <w:rPr>
                <w:spacing w:val="7"/>
              </w:rPr>
              <w:t>25 日国家食品药品监督管理总局《体外诊断试剂注册管理办法修正案》修正）</w:t>
            </w:r>
          </w:p>
          <w:p w14:paraId="3F3D63D2">
            <w:pPr>
              <w:pStyle w:val="6"/>
              <w:spacing w:before="1" w:line="224" w:lineRule="auto"/>
              <w:ind w:left="121"/>
            </w:pPr>
            <w:r>
              <w:rPr>
                <w:spacing w:val="9"/>
              </w:rPr>
              <w:t>第六条  第一类体外诊断试剂实行备案管理，第二类、第三类体外诊断试剂实行注册管理。</w:t>
            </w:r>
          </w:p>
          <w:p w14:paraId="2B05A34F">
            <w:pPr>
              <w:pStyle w:val="6"/>
              <w:spacing w:before="88" w:line="224" w:lineRule="auto"/>
              <w:ind w:left="507"/>
            </w:pPr>
            <w:r>
              <w:rPr>
                <w:spacing w:val="10"/>
              </w:rPr>
              <w:t>境内第一类体外诊断试剂备案，备案人向设区的市级食品</w:t>
            </w:r>
            <w:r>
              <w:rPr>
                <w:spacing w:val="9"/>
              </w:rPr>
              <w:t>药品监督管理部门提交备案资料。</w:t>
            </w:r>
          </w:p>
          <w:p w14:paraId="6AD2FC0F">
            <w:pPr>
              <w:pStyle w:val="6"/>
              <w:spacing w:before="89" w:line="224" w:lineRule="auto"/>
              <w:ind w:left="121"/>
            </w:pPr>
            <w:r>
              <w:rPr>
                <w:spacing w:val="9"/>
              </w:rPr>
              <w:t>第六十八条  办理体外诊断试剂备案，备案人应当按照《医疗器械监督管理条例》第九条的规定提交备案资料。</w:t>
            </w:r>
          </w:p>
          <w:p w14:paraId="62A852C9">
            <w:pPr>
              <w:pStyle w:val="6"/>
              <w:spacing w:before="87" w:line="224" w:lineRule="auto"/>
              <w:ind w:left="118"/>
            </w:pPr>
            <w:r>
              <w:rPr>
                <w:spacing w:val="9"/>
              </w:rPr>
              <w:t>4.《关于第一类医疗器械备案有关事项的公</w:t>
            </w:r>
            <w:r>
              <w:rPr>
                <w:spacing w:val="8"/>
              </w:rPr>
              <w:t>告》全部</w:t>
            </w:r>
          </w:p>
        </w:tc>
        <w:tc>
          <w:tcPr>
            <w:tcW w:w="1949" w:type="dxa"/>
            <w:vAlign w:val="top"/>
          </w:tcPr>
          <w:p w14:paraId="09FB43CD">
            <w:pPr>
              <w:pStyle w:val="6"/>
              <w:spacing w:before="63" w:line="293" w:lineRule="auto"/>
              <w:ind w:left="112" w:right="105" w:firstLine="14"/>
            </w:pPr>
            <w:r>
              <w:rPr>
                <w:spacing w:val="7"/>
              </w:rPr>
              <w:t>1、受理责任：公示</w:t>
            </w:r>
            <w:r>
              <w:rPr>
                <w:spacing w:val="2"/>
              </w:rPr>
              <w:t>申请条件、</w:t>
            </w:r>
            <w:r>
              <w:rPr>
                <w:spacing w:val="-41"/>
              </w:rPr>
              <w:t xml:space="preserve"> </w:t>
            </w:r>
            <w:r>
              <w:rPr>
                <w:spacing w:val="2"/>
              </w:rPr>
              <w:t>申报期</w:t>
            </w:r>
            <w:r>
              <w:rPr>
                <w:spacing w:val="1"/>
              </w:rPr>
              <w:t>限、申报条件、需要</w:t>
            </w:r>
            <w:r>
              <w:rPr>
                <w:spacing w:val="7"/>
              </w:rPr>
              <w:t>提供的材料等。</w:t>
            </w:r>
          </w:p>
        </w:tc>
        <w:tc>
          <w:tcPr>
            <w:tcW w:w="1328" w:type="dxa"/>
            <w:vMerge w:val="restart"/>
            <w:tcBorders>
              <w:bottom w:val="nil"/>
            </w:tcBorders>
            <w:vAlign w:val="top"/>
          </w:tcPr>
          <w:p w14:paraId="366438A5">
            <w:pPr>
              <w:spacing w:line="254" w:lineRule="auto"/>
              <w:rPr>
                <w:rFonts w:ascii="Arial"/>
                <w:sz w:val="21"/>
              </w:rPr>
            </w:pPr>
          </w:p>
          <w:p w14:paraId="4CC7B70C">
            <w:pPr>
              <w:spacing w:line="255" w:lineRule="auto"/>
              <w:rPr>
                <w:rFonts w:ascii="Arial"/>
                <w:sz w:val="21"/>
              </w:rPr>
            </w:pPr>
          </w:p>
          <w:p w14:paraId="5EC6EDE4">
            <w:pPr>
              <w:pStyle w:val="6"/>
              <w:spacing w:before="65" w:line="224" w:lineRule="auto"/>
              <w:ind w:left="116"/>
              <w:rPr>
                <w:sz w:val="20"/>
                <w:szCs w:val="20"/>
              </w:rPr>
            </w:pPr>
            <w:r>
              <w:rPr>
                <w:spacing w:val="19"/>
                <w:sz w:val="20"/>
                <w:szCs w:val="20"/>
              </w:rPr>
              <w:t>行政机关未</w:t>
            </w:r>
          </w:p>
          <w:p w14:paraId="7A8FBF59">
            <w:pPr>
              <w:pStyle w:val="6"/>
              <w:spacing w:before="35" w:line="224" w:lineRule="auto"/>
              <w:ind w:left="115"/>
              <w:rPr>
                <w:sz w:val="20"/>
                <w:szCs w:val="20"/>
              </w:rPr>
            </w:pPr>
            <w:r>
              <w:rPr>
                <w:spacing w:val="19"/>
                <w:sz w:val="20"/>
                <w:szCs w:val="20"/>
              </w:rPr>
              <w:t>履行法定职</w:t>
            </w:r>
          </w:p>
          <w:p w14:paraId="7B74CD4D">
            <w:pPr>
              <w:pStyle w:val="6"/>
              <w:spacing w:before="39" w:line="258" w:lineRule="auto"/>
              <w:ind w:left="116" w:right="107" w:firstLine="6"/>
              <w:jc w:val="both"/>
              <w:rPr>
                <w:sz w:val="20"/>
                <w:szCs w:val="20"/>
              </w:rPr>
            </w:pPr>
            <w:r>
              <w:rPr>
                <w:spacing w:val="18"/>
                <w:sz w:val="20"/>
                <w:szCs w:val="20"/>
              </w:rPr>
              <w:t>责或者违法</w:t>
            </w:r>
            <w:r>
              <w:rPr>
                <w:spacing w:val="-1"/>
                <w:sz w:val="20"/>
                <w:szCs w:val="20"/>
              </w:rPr>
              <w:t>行 使 职 权</w:t>
            </w:r>
            <w:r>
              <w:rPr>
                <w:spacing w:val="19"/>
                <w:sz w:val="20"/>
                <w:szCs w:val="20"/>
              </w:rPr>
              <w:t>的，责令限</w:t>
            </w:r>
          </w:p>
          <w:p w14:paraId="1EEEE56B">
            <w:pPr>
              <w:pStyle w:val="6"/>
              <w:spacing w:before="1" w:line="258" w:lineRule="auto"/>
              <w:ind w:left="120" w:right="107"/>
              <w:jc w:val="both"/>
              <w:rPr>
                <w:sz w:val="20"/>
                <w:szCs w:val="20"/>
              </w:rPr>
            </w:pPr>
            <w:r>
              <w:rPr>
                <w:spacing w:val="9"/>
                <w:sz w:val="20"/>
                <w:szCs w:val="20"/>
              </w:rPr>
              <w:t>期改正；</w:t>
            </w:r>
            <w:r>
              <w:rPr>
                <w:spacing w:val="-51"/>
                <w:sz w:val="20"/>
                <w:szCs w:val="20"/>
              </w:rPr>
              <w:t xml:space="preserve"> </w:t>
            </w:r>
            <w:r>
              <w:rPr>
                <w:spacing w:val="9"/>
                <w:sz w:val="20"/>
                <w:szCs w:val="20"/>
              </w:rPr>
              <w:t>逾</w:t>
            </w:r>
            <w:r>
              <w:rPr>
                <w:spacing w:val="-6"/>
                <w:sz w:val="20"/>
                <w:szCs w:val="20"/>
              </w:rPr>
              <w:t>期 不</w:t>
            </w:r>
            <w:r>
              <w:rPr>
                <w:spacing w:val="18"/>
                <w:sz w:val="20"/>
                <w:szCs w:val="20"/>
              </w:rPr>
              <w:t xml:space="preserve"> </w:t>
            </w:r>
            <w:r>
              <w:rPr>
                <w:spacing w:val="-6"/>
                <w:sz w:val="20"/>
                <w:szCs w:val="20"/>
              </w:rPr>
              <w:t>改</w:t>
            </w:r>
            <w:r>
              <w:rPr>
                <w:spacing w:val="6"/>
                <w:sz w:val="20"/>
                <w:szCs w:val="20"/>
              </w:rPr>
              <w:t xml:space="preserve"> </w:t>
            </w:r>
            <w:r>
              <w:rPr>
                <w:spacing w:val="-6"/>
                <w:sz w:val="20"/>
                <w:szCs w:val="20"/>
              </w:rPr>
              <w:t>正</w:t>
            </w:r>
            <w:r>
              <w:rPr>
                <w:spacing w:val="10"/>
                <w:sz w:val="20"/>
                <w:szCs w:val="20"/>
              </w:rPr>
              <w:t>的，</w:t>
            </w:r>
            <w:r>
              <w:rPr>
                <w:spacing w:val="-56"/>
                <w:sz w:val="20"/>
                <w:szCs w:val="20"/>
              </w:rPr>
              <w:t xml:space="preserve"> </w:t>
            </w:r>
            <w:r>
              <w:rPr>
                <w:spacing w:val="10"/>
                <w:sz w:val="20"/>
                <w:szCs w:val="20"/>
              </w:rPr>
              <w:t>给予通</w:t>
            </w:r>
          </w:p>
          <w:p w14:paraId="6E112280">
            <w:pPr>
              <w:pStyle w:val="6"/>
              <w:spacing w:line="225" w:lineRule="auto"/>
              <w:ind w:left="123"/>
              <w:rPr>
                <w:sz w:val="20"/>
                <w:szCs w:val="20"/>
              </w:rPr>
            </w:pPr>
            <w:r>
              <w:rPr>
                <w:spacing w:val="10"/>
                <w:sz w:val="20"/>
                <w:szCs w:val="20"/>
              </w:rPr>
              <w:t>报批评</w:t>
            </w:r>
            <w:r>
              <w:rPr>
                <w:spacing w:val="-58"/>
                <w:sz w:val="20"/>
                <w:szCs w:val="20"/>
              </w:rPr>
              <w:t xml:space="preserve"> </w:t>
            </w:r>
            <w:r>
              <w:rPr>
                <w:spacing w:val="10"/>
                <w:sz w:val="20"/>
                <w:szCs w:val="20"/>
              </w:rPr>
              <w:t>、取</w:t>
            </w:r>
          </w:p>
          <w:p w14:paraId="415E0AB2">
            <w:pPr>
              <w:pStyle w:val="6"/>
              <w:spacing w:before="38" w:line="258" w:lineRule="auto"/>
              <w:ind w:left="119" w:right="107" w:firstLine="3"/>
              <w:jc w:val="both"/>
              <w:rPr>
                <w:sz w:val="20"/>
                <w:szCs w:val="20"/>
              </w:rPr>
            </w:pPr>
            <w:r>
              <w:rPr>
                <w:spacing w:val="18"/>
                <w:sz w:val="20"/>
                <w:szCs w:val="20"/>
              </w:rPr>
              <w:t>消评比先进</w:t>
            </w:r>
            <w:r>
              <w:rPr>
                <w:spacing w:val="-2"/>
                <w:sz w:val="20"/>
                <w:szCs w:val="20"/>
              </w:rPr>
              <w:t>资 格 等</w:t>
            </w:r>
            <w:r>
              <w:rPr>
                <w:spacing w:val="7"/>
                <w:sz w:val="20"/>
                <w:szCs w:val="20"/>
              </w:rPr>
              <w:t xml:space="preserve"> </w:t>
            </w:r>
            <w:r>
              <w:rPr>
                <w:spacing w:val="-2"/>
                <w:sz w:val="20"/>
                <w:szCs w:val="20"/>
              </w:rPr>
              <w:t>处</w:t>
            </w:r>
            <w:r>
              <w:rPr>
                <w:spacing w:val="7"/>
                <w:sz w:val="20"/>
                <w:szCs w:val="20"/>
              </w:rPr>
              <w:t>理；</w:t>
            </w:r>
            <w:r>
              <w:rPr>
                <w:spacing w:val="-41"/>
                <w:sz w:val="20"/>
                <w:szCs w:val="20"/>
              </w:rPr>
              <w:t xml:space="preserve"> </w:t>
            </w:r>
            <w:r>
              <w:rPr>
                <w:spacing w:val="7"/>
                <w:sz w:val="20"/>
                <w:szCs w:val="20"/>
              </w:rPr>
              <w:t>情节严</w:t>
            </w:r>
          </w:p>
          <w:p w14:paraId="408B5BD0">
            <w:pPr>
              <w:pStyle w:val="6"/>
              <w:spacing w:line="227" w:lineRule="auto"/>
              <w:ind w:left="125"/>
              <w:rPr>
                <w:sz w:val="20"/>
                <w:szCs w:val="20"/>
              </w:rPr>
            </w:pPr>
            <w:r>
              <w:rPr>
                <w:spacing w:val="17"/>
                <w:sz w:val="20"/>
                <w:szCs w:val="20"/>
              </w:rPr>
              <w:t>重的，对直</w:t>
            </w:r>
          </w:p>
          <w:p w14:paraId="01C80BA3">
            <w:pPr>
              <w:pStyle w:val="6"/>
              <w:spacing w:before="33" w:line="226" w:lineRule="auto"/>
              <w:ind w:left="116"/>
              <w:rPr>
                <w:sz w:val="20"/>
                <w:szCs w:val="20"/>
              </w:rPr>
            </w:pPr>
            <w:r>
              <w:rPr>
                <w:spacing w:val="19"/>
                <w:sz w:val="20"/>
                <w:szCs w:val="20"/>
              </w:rPr>
              <w:t>接负责的主</w:t>
            </w:r>
          </w:p>
          <w:p w14:paraId="11AAFC1E">
            <w:pPr>
              <w:pStyle w:val="6"/>
              <w:spacing w:before="36" w:line="226" w:lineRule="auto"/>
              <w:ind w:left="117"/>
              <w:rPr>
                <w:sz w:val="20"/>
                <w:szCs w:val="20"/>
              </w:rPr>
            </w:pPr>
            <w:r>
              <w:rPr>
                <w:spacing w:val="19"/>
                <w:sz w:val="20"/>
                <w:szCs w:val="20"/>
              </w:rPr>
              <w:t>管人员和其</w:t>
            </w:r>
          </w:p>
          <w:p w14:paraId="6C13F606">
            <w:pPr>
              <w:pStyle w:val="6"/>
              <w:spacing w:before="35" w:line="225" w:lineRule="auto"/>
              <w:ind w:left="113"/>
              <w:rPr>
                <w:sz w:val="20"/>
                <w:szCs w:val="20"/>
              </w:rPr>
            </w:pPr>
            <w:r>
              <w:rPr>
                <w:spacing w:val="20"/>
                <w:sz w:val="20"/>
                <w:szCs w:val="20"/>
              </w:rPr>
              <w:t>他直接责任</w:t>
            </w:r>
          </w:p>
          <w:p w14:paraId="68FA97CB">
            <w:pPr>
              <w:pStyle w:val="6"/>
              <w:spacing w:before="35" w:line="226" w:lineRule="auto"/>
              <w:ind w:left="118"/>
              <w:rPr>
                <w:sz w:val="20"/>
                <w:szCs w:val="20"/>
              </w:rPr>
            </w:pPr>
            <w:r>
              <w:rPr>
                <w:spacing w:val="19"/>
                <w:sz w:val="20"/>
                <w:szCs w:val="20"/>
              </w:rPr>
              <w:t>人员依法给</w:t>
            </w:r>
          </w:p>
          <w:p w14:paraId="56E57D49">
            <w:pPr>
              <w:pStyle w:val="6"/>
              <w:spacing w:before="37" w:line="225" w:lineRule="auto"/>
              <w:ind w:left="125"/>
              <w:rPr>
                <w:sz w:val="20"/>
                <w:szCs w:val="20"/>
              </w:rPr>
            </w:pPr>
            <w:r>
              <w:rPr>
                <w:spacing w:val="8"/>
                <w:sz w:val="20"/>
                <w:szCs w:val="20"/>
              </w:rPr>
              <w:t>予处分；</w:t>
            </w:r>
            <w:r>
              <w:rPr>
                <w:spacing w:val="-52"/>
                <w:sz w:val="20"/>
                <w:szCs w:val="20"/>
              </w:rPr>
              <w:t xml:space="preserve"> </w:t>
            </w:r>
            <w:r>
              <w:rPr>
                <w:spacing w:val="8"/>
                <w:sz w:val="20"/>
                <w:szCs w:val="20"/>
              </w:rPr>
              <w:t>构</w:t>
            </w:r>
          </w:p>
          <w:p w14:paraId="1AE05337">
            <w:pPr>
              <w:pStyle w:val="6"/>
              <w:spacing w:before="37" w:line="225" w:lineRule="auto"/>
              <w:ind w:left="121"/>
              <w:rPr>
                <w:sz w:val="20"/>
                <w:szCs w:val="20"/>
              </w:rPr>
            </w:pPr>
            <w:r>
              <w:rPr>
                <w:spacing w:val="14"/>
                <w:sz w:val="20"/>
                <w:szCs w:val="20"/>
              </w:rPr>
              <w:t>成犯罪的，</w:t>
            </w:r>
          </w:p>
          <w:p w14:paraId="4CC1F81C">
            <w:pPr>
              <w:pStyle w:val="6"/>
              <w:spacing w:before="34" w:line="260" w:lineRule="auto"/>
              <w:ind w:left="122" w:right="107" w:hanging="9"/>
              <w:rPr>
                <w:sz w:val="20"/>
                <w:szCs w:val="20"/>
              </w:rPr>
            </w:pPr>
            <w:r>
              <w:rPr>
                <w:spacing w:val="20"/>
                <w:sz w:val="20"/>
                <w:szCs w:val="20"/>
              </w:rPr>
              <w:t>依法追究刑</w:t>
            </w:r>
            <w:r>
              <w:rPr>
                <w:spacing w:val="3"/>
                <w:sz w:val="20"/>
                <w:szCs w:val="20"/>
              </w:rPr>
              <w:t>事责任。</w:t>
            </w:r>
          </w:p>
        </w:tc>
      </w:tr>
      <w:tr w14:paraId="39F6A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724" w:type="dxa"/>
            <w:vMerge w:val="continue"/>
            <w:tcBorders>
              <w:top w:val="nil"/>
              <w:bottom w:val="nil"/>
            </w:tcBorders>
            <w:textDirection w:val="tbRlV"/>
            <w:vAlign w:val="top"/>
          </w:tcPr>
          <w:p w14:paraId="2EE7A919">
            <w:pPr>
              <w:rPr>
                <w:rFonts w:ascii="Arial"/>
                <w:sz w:val="21"/>
              </w:rPr>
            </w:pPr>
          </w:p>
        </w:tc>
        <w:tc>
          <w:tcPr>
            <w:tcW w:w="1260" w:type="dxa"/>
            <w:vMerge w:val="continue"/>
            <w:tcBorders>
              <w:top w:val="nil"/>
              <w:bottom w:val="nil"/>
            </w:tcBorders>
            <w:vAlign w:val="top"/>
          </w:tcPr>
          <w:p w14:paraId="3EB4F143">
            <w:pPr>
              <w:rPr>
                <w:rFonts w:ascii="Arial"/>
                <w:sz w:val="21"/>
              </w:rPr>
            </w:pPr>
          </w:p>
        </w:tc>
        <w:tc>
          <w:tcPr>
            <w:tcW w:w="9991" w:type="dxa"/>
            <w:vMerge w:val="continue"/>
            <w:tcBorders>
              <w:top w:val="nil"/>
              <w:bottom w:val="nil"/>
            </w:tcBorders>
            <w:vAlign w:val="top"/>
          </w:tcPr>
          <w:p w14:paraId="77292A75">
            <w:pPr>
              <w:rPr>
                <w:rFonts w:ascii="Arial"/>
                <w:sz w:val="21"/>
              </w:rPr>
            </w:pPr>
          </w:p>
        </w:tc>
        <w:tc>
          <w:tcPr>
            <w:tcW w:w="1949" w:type="dxa"/>
            <w:vAlign w:val="top"/>
          </w:tcPr>
          <w:p w14:paraId="75EFF9DF">
            <w:pPr>
              <w:pStyle w:val="6"/>
              <w:spacing w:before="66" w:line="277" w:lineRule="auto"/>
              <w:ind w:left="114" w:right="102" w:firstLine="7"/>
            </w:pPr>
            <w:r>
              <w:t>2.审核责任：审阅申</w:t>
            </w:r>
            <w:r>
              <w:rPr>
                <w:spacing w:val="6"/>
              </w:rPr>
              <w:t>请是否合法。</w:t>
            </w:r>
          </w:p>
        </w:tc>
        <w:tc>
          <w:tcPr>
            <w:tcW w:w="1328" w:type="dxa"/>
            <w:vMerge w:val="continue"/>
            <w:tcBorders>
              <w:top w:val="nil"/>
              <w:bottom w:val="nil"/>
            </w:tcBorders>
            <w:vAlign w:val="top"/>
          </w:tcPr>
          <w:p w14:paraId="4D16DBAA">
            <w:pPr>
              <w:rPr>
                <w:rFonts w:ascii="Arial"/>
                <w:sz w:val="21"/>
              </w:rPr>
            </w:pPr>
          </w:p>
        </w:tc>
      </w:tr>
      <w:tr w14:paraId="718CA7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24" w:type="dxa"/>
            <w:vMerge w:val="continue"/>
            <w:tcBorders>
              <w:top w:val="nil"/>
              <w:bottom w:val="nil"/>
            </w:tcBorders>
            <w:textDirection w:val="tbRlV"/>
            <w:vAlign w:val="top"/>
          </w:tcPr>
          <w:p w14:paraId="4858B815">
            <w:pPr>
              <w:rPr>
                <w:rFonts w:ascii="Arial"/>
                <w:sz w:val="21"/>
              </w:rPr>
            </w:pPr>
          </w:p>
        </w:tc>
        <w:tc>
          <w:tcPr>
            <w:tcW w:w="1260" w:type="dxa"/>
            <w:vMerge w:val="continue"/>
            <w:tcBorders>
              <w:top w:val="nil"/>
              <w:bottom w:val="nil"/>
            </w:tcBorders>
            <w:vAlign w:val="top"/>
          </w:tcPr>
          <w:p w14:paraId="364FDC76">
            <w:pPr>
              <w:rPr>
                <w:rFonts w:ascii="Arial"/>
                <w:sz w:val="21"/>
              </w:rPr>
            </w:pPr>
          </w:p>
        </w:tc>
        <w:tc>
          <w:tcPr>
            <w:tcW w:w="9991" w:type="dxa"/>
            <w:vMerge w:val="continue"/>
            <w:tcBorders>
              <w:top w:val="nil"/>
              <w:bottom w:val="nil"/>
            </w:tcBorders>
            <w:vAlign w:val="top"/>
          </w:tcPr>
          <w:p w14:paraId="277BB16E">
            <w:pPr>
              <w:rPr>
                <w:rFonts w:ascii="Arial"/>
                <w:sz w:val="21"/>
              </w:rPr>
            </w:pPr>
          </w:p>
        </w:tc>
        <w:tc>
          <w:tcPr>
            <w:tcW w:w="1949" w:type="dxa"/>
            <w:vAlign w:val="top"/>
          </w:tcPr>
          <w:p w14:paraId="33AC837F">
            <w:pPr>
              <w:pStyle w:val="6"/>
              <w:spacing w:before="64" w:line="276" w:lineRule="auto"/>
              <w:ind w:left="116" w:right="102" w:firstLine="13"/>
            </w:pPr>
            <w:r>
              <w:t>3.决定责任：做出决</w:t>
            </w:r>
            <w:r>
              <w:rPr>
                <w:spacing w:val="4"/>
              </w:rPr>
              <w:t>定意见。</w:t>
            </w:r>
          </w:p>
        </w:tc>
        <w:tc>
          <w:tcPr>
            <w:tcW w:w="1328" w:type="dxa"/>
            <w:vMerge w:val="continue"/>
            <w:tcBorders>
              <w:top w:val="nil"/>
              <w:bottom w:val="nil"/>
            </w:tcBorders>
            <w:vAlign w:val="top"/>
          </w:tcPr>
          <w:p w14:paraId="6C6EE603">
            <w:pPr>
              <w:rPr>
                <w:rFonts w:ascii="Arial"/>
                <w:sz w:val="21"/>
              </w:rPr>
            </w:pPr>
          </w:p>
        </w:tc>
      </w:tr>
      <w:tr w14:paraId="6D612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24" w:type="dxa"/>
            <w:vMerge w:val="continue"/>
            <w:tcBorders>
              <w:top w:val="nil"/>
              <w:bottom w:val="nil"/>
            </w:tcBorders>
            <w:textDirection w:val="tbRlV"/>
            <w:vAlign w:val="top"/>
          </w:tcPr>
          <w:p w14:paraId="1850F7AE">
            <w:pPr>
              <w:rPr>
                <w:rFonts w:ascii="Arial"/>
                <w:sz w:val="21"/>
              </w:rPr>
            </w:pPr>
          </w:p>
        </w:tc>
        <w:tc>
          <w:tcPr>
            <w:tcW w:w="1260" w:type="dxa"/>
            <w:vMerge w:val="continue"/>
            <w:tcBorders>
              <w:top w:val="nil"/>
              <w:bottom w:val="nil"/>
            </w:tcBorders>
            <w:vAlign w:val="top"/>
          </w:tcPr>
          <w:p w14:paraId="269527E5">
            <w:pPr>
              <w:rPr>
                <w:rFonts w:ascii="Arial"/>
                <w:sz w:val="21"/>
              </w:rPr>
            </w:pPr>
          </w:p>
        </w:tc>
        <w:tc>
          <w:tcPr>
            <w:tcW w:w="9991" w:type="dxa"/>
            <w:vMerge w:val="continue"/>
            <w:tcBorders>
              <w:top w:val="nil"/>
              <w:bottom w:val="nil"/>
            </w:tcBorders>
            <w:vAlign w:val="top"/>
          </w:tcPr>
          <w:p w14:paraId="315C13DC">
            <w:pPr>
              <w:rPr>
                <w:rFonts w:ascii="Arial"/>
                <w:sz w:val="21"/>
              </w:rPr>
            </w:pPr>
          </w:p>
        </w:tc>
        <w:tc>
          <w:tcPr>
            <w:tcW w:w="1949" w:type="dxa"/>
            <w:vAlign w:val="top"/>
          </w:tcPr>
          <w:p w14:paraId="39626B4B">
            <w:pPr>
              <w:pStyle w:val="6"/>
              <w:spacing w:before="64" w:line="276" w:lineRule="auto"/>
              <w:ind w:left="111" w:right="105" w:firstLine="9"/>
            </w:pPr>
            <w:r>
              <w:t>4.事后监管责任：留</w:t>
            </w:r>
            <w:r>
              <w:rPr>
                <w:spacing w:val="7"/>
              </w:rPr>
              <w:t>存登记档案。</w:t>
            </w:r>
          </w:p>
        </w:tc>
        <w:tc>
          <w:tcPr>
            <w:tcW w:w="1328" w:type="dxa"/>
            <w:vMerge w:val="continue"/>
            <w:tcBorders>
              <w:top w:val="nil"/>
              <w:bottom w:val="nil"/>
            </w:tcBorders>
            <w:vAlign w:val="top"/>
          </w:tcPr>
          <w:p w14:paraId="1C545D73">
            <w:pPr>
              <w:rPr>
                <w:rFonts w:ascii="Arial"/>
                <w:sz w:val="21"/>
              </w:rPr>
            </w:pPr>
          </w:p>
        </w:tc>
      </w:tr>
      <w:tr w14:paraId="4F852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8" w:hRule="atLeast"/>
        </w:trPr>
        <w:tc>
          <w:tcPr>
            <w:tcW w:w="724" w:type="dxa"/>
            <w:vMerge w:val="continue"/>
            <w:tcBorders>
              <w:top w:val="nil"/>
            </w:tcBorders>
            <w:textDirection w:val="tbRlV"/>
            <w:vAlign w:val="top"/>
          </w:tcPr>
          <w:p w14:paraId="4739316C">
            <w:pPr>
              <w:rPr>
                <w:rFonts w:ascii="Arial"/>
                <w:sz w:val="21"/>
              </w:rPr>
            </w:pPr>
          </w:p>
        </w:tc>
        <w:tc>
          <w:tcPr>
            <w:tcW w:w="1260" w:type="dxa"/>
            <w:vMerge w:val="continue"/>
            <w:tcBorders>
              <w:top w:val="nil"/>
            </w:tcBorders>
            <w:vAlign w:val="top"/>
          </w:tcPr>
          <w:p w14:paraId="6A59227B">
            <w:pPr>
              <w:rPr>
                <w:rFonts w:ascii="Arial"/>
                <w:sz w:val="21"/>
              </w:rPr>
            </w:pPr>
          </w:p>
        </w:tc>
        <w:tc>
          <w:tcPr>
            <w:tcW w:w="9991" w:type="dxa"/>
            <w:vMerge w:val="continue"/>
            <w:tcBorders>
              <w:top w:val="nil"/>
            </w:tcBorders>
            <w:vAlign w:val="top"/>
          </w:tcPr>
          <w:p w14:paraId="1D53E5A0">
            <w:pPr>
              <w:rPr>
                <w:rFonts w:ascii="Arial"/>
                <w:sz w:val="21"/>
              </w:rPr>
            </w:pPr>
          </w:p>
        </w:tc>
        <w:tc>
          <w:tcPr>
            <w:tcW w:w="1949" w:type="dxa"/>
            <w:vAlign w:val="top"/>
          </w:tcPr>
          <w:p w14:paraId="28AF68AC">
            <w:pPr>
              <w:spacing w:line="245" w:lineRule="auto"/>
              <w:rPr>
                <w:rFonts w:ascii="Arial"/>
                <w:sz w:val="21"/>
              </w:rPr>
            </w:pPr>
          </w:p>
          <w:p w14:paraId="7D6AB578">
            <w:pPr>
              <w:spacing w:line="245" w:lineRule="auto"/>
              <w:rPr>
                <w:rFonts w:ascii="Arial"/>
                <w:sz w:val="21"/>
              </w:rPr>
            </w:pPr>
          </w:p>
          <w:p w14:paraId="2E1D300B">
            <w:pPr>
              <w:spacing w:line="246" w:lineRule="auto"/>
              <w:rPr>
                <w:rFonts w:ascii="Arial"/>
                <w:sz w:val="21"/>
              </w:rPr>
            </w:pPr>
          </w:p>
          <w:p w14:paraId="24F3A3C9">
            <w:pPr>
              <w:spacing w:line="246" w:lineRule="auto"/>
              <w:rPr>
                <w:rFonts w:ascii="Arial"/>
                <w:sz w:val="21"/>
              </w:rPr>
            </w:pPr>
          </w:p>
          <w:p w14:paraId="09996B5E">
            <w:pPr>
              <w:spacing w:line="246" w:lineRule="auto"/>
              <w:rPr>
                <w:rFonts w:ascii="Arial"/>
                <w:sz w:val="21"/>
              </w:rPr>
            </w:pPr>
          </w:p>
          <w:p w14:paraId="3A513946">
            <w:pPr>
              <w:pStyle w:val="6"/>
              <w:spacing w:before="62" w:line="311" w:lineRule="auto"/>
              <w:ind w:left="117" w:right="239" w:firstLine="6"/>
              <w:jc w:val="both"/>
            </w:pPr>
            <w:r>
              <w:rPr>
                <w:spacing w:val="6"/>
              </w:rPr>
              <w:t>5.其他法律法规规</w:t>
            </w:r>
            <w:r>
              <w:rPr>
                <w:spacing w:val="8"/>
              </w:rPr>
              <w:t>章规定应履行的责</w:t>
            </w:r>
            <w:r>
              <w:rPr>
                <w:spacing w:val="-1"/>
              </w:rPr>
              <w:t>任。</w:t>
            </w:r>
          </w:p>
        </w:tc>
        <w:tc>
          <w:tcPr>
            <w:tcW w:w="1328" w:type="dxa"/>
            <w:vMerge w:val="continue"/>
            <w:tcBorders>
              <w:top w:val="nil"/>
            </w:tcBorders>
            <w:vAlign w:val="top"/>
          </w:tcPr>
          <w:p w14:paraId="1A7AC538">
            <w:pPr>
              <w:rPr>
                <w:rFonts w:ascii="Arial"/>
                <w:sz w:val="21"/>
              </w:rPr>
            </w:pPr>
          </w:p>
        </w:tc>
      </w:tr>
      <w:tr w14:paraId="2766B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C2985E1">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29CCEDF6">
      <w:pPr>
        <w:pStyle w:val="2"/>
      </w:pPr>
    </w:p>
    <w:p w14:paraId="5443780E">
      <w:pPr>
        <w:sectPr>
          <w:footerReference r:id="rId16" w:type="default"/>
          <w:pgSz w:w="16839" w:h="11906"/>
          <w:pgMar w:top="1012" w:right="685" w:bottom="1213" w:left="895" w:header="0" w:footer="936" w:gutter="0"/>
          <w:cols w:space="720" w:num="1"/>
        </w:sectPr>
      </w:pPr>
    </w:p>
    <w:p w14:paraId="154084D8">
      <w:pPr>
        <w:spacing w:before="36"/>
      </w:pPr>
    </w:p>
    <w:p w14:paraId="67E9044B">
      <w:pPr>
        <w:spacing w:before="36"/>
      </w:pPr>
    </w:p>
    <w:p w14:paraId="10825B02">
      <w:pPr>
        <w:spacing w:before="36"/>
      </w:pPr>
    </w:p>
    <w:p w14:paraId="2AB5FF58">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8251"/>
        <w:gridCol w:w="2444"/>
        <w:gridCol w:w="2573"/>
      </w:tblGrid>
      <w:tr w14:paraId="4F8EB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D9D912B">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0610179">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853FED9">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8251" w:type="dxa"/>
            <w:vAlign w:val="top"/>
          </w:tcPr>
          <w:p w14:paraId="72E80705">
            <w:pPr>
              <w:spacing w:before="190" w:line="228" w:lineRule="auto"/>
              <w:ind w:left="3714"/>
              <w:rPr>
                <w:rFonts w:ascii="宋体" w:hAnsi="宋体" w:eastAsia="宋体" w:cs="宋体"/>
                <w:sz w:val="20"/>
                <w:szCs w:val="20"/>
              </w:rPr>
            </w:pPr>
            <w:r>
              <w:rPr>
                <w:rFonts w:ascii="宋体" w:hAnsi="宋体" w:eastAsia="宋体" w:cs="宋体"/>
                <w:b/>
                <w:bCs/>
                <w:spacing w:val="5"/>
                <w:sz w:val="20"/>
                <w:szCs w:val="20"/>
              </w:rPr>
              <w:t>实施依据</w:t>
            </w:r>
          </w:p>
        </w:tc>
        <w:tc>
          <w:tcPr>
            <w:tcW w:w="2444" w:type="dxa"/>
            <w:vAlign w:val="top"/>
          </w:tcPr>
          <w:p w14:paraId="42B406FE">
            <w:pPr>
              <w:spacing w:before="190" w:line="228" w:lineRule="auto"/>
              <w:ind w:left="234"/>
              <w:rPr>
                <w:rFonts w:ascii="宋体" w:hAnsi="宋体" w:eastAsia="宋体" w:cs="宋体"/>
                <w:sz w:val="20"/>
                <w:szCs w:val="20"/>
              </w:rPr>
            </w:pPr>
            <w:r>
              <w:rPr>
                <w:rFonts w:ascii="宋体" w:hAnsi="宋体" w:eastAsia="宋体" w:cs="宋体"/>
                <w:b/>
                <w:bCs/>
                <w:spacing w:val="6"/>
                <w:sz w:val="20"/>
                <w:szCs w:val="20"/>
              </w:rPr>
              <w:t>责任事项（岗位责任)</w:t>
            </w:r>
          </w:p>
        </w:tc>
        <w:tc>
          <w:tcPr>
            <w:tcW w:w="2573" w:type="dxa"/>
            <w:vAlign w:val="top"/>
          </w:tcPr>
          <w:p w14:paraId="280952EC">
            <w:pPr>
              <w:spacing w:before="190" w:line="228" w:lineRule="auto"/>
              <w:ind w:left="869"/>
              <w:rPr>
                <w:rFonts w:ascii="宋体" w:hAnsi="宋体" w:eastAsia="宋体" w:cs="宋体"/>
                <w:sz w:val="20"/>
                <w:szCs w:val="20"/>
              </w:rPr>
            </w:pPr>
            <w:r>
              <w:rPr>
                <w:rFonts w:ascii="宋体" w:hAnsi="宋体" w:eastAsia="宋体" w:cs="宋体"/>
                <w:b/>
                <w:bCs/>
                <w:spacing w:val="6"/>
                <w:sz w:val="20"/>
                <w:szCs w:val="20"/>
              </w:rPr>
              <w:t>违法责任</w:t>
            </w:r>
          </w:p>
        </w:tc>
      </w:tr>
      <w:tr w14:paraId="37365C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24" w:type="dxa"/>
            <w:vMerge w:val="restart"/>
            <w:tcBorders>
              <w:bottom w:val="nil"/>
            </w:tcBorders>
            <w:textDirection w:val="tbRlV"/>
            <w:vAlign w:val="top"/>
          </w:tcPr>
          <w:p w14:paraId="4DF0DD44">
            <w:pPr>
              <w:pStyle w:val="6"/>
              <w:spacing w:before="256" w:line="216" w:lineRule="auto"/>
              <w:ind w:left="2677"/>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5D6CADAD">
            <w:pPr>
              <w:spacing w:line="242" w:lineRule="auto"/>
              <w:rPr>
                <w:rFonts w:ascii="Arial"/>
                <w:sz w:val="21"/>
              </w:rPr>
            </w:pPr>
          </w:p>
          <w:p w14:paraId="7FF11120">
            <w:pPr>
              <w:spacing w:line="242" w:lineRule="auto"/>
              <w:rPr>
                <w:rFonts w:ascii="Arial"/>
                <w:sz w:val="21"/>
              </w:rPr>
            </w:pPr>
          </w:p>
          <w:p w14:paraId="6E26AE48">
            <w:pPr>
              <w:spacing w:line="242" w:lineRule="auto"/>
              <w:rPr>
                <w:rFonts w:ascii="Arial"/>
                <w:sz w:val="21"/>
              </w:rPr>
            </w:pPr>
          </w:p>
          <w:p w14:paraId="5A6DEF45">
            <w:pPr>
              <w:spacing w:line="242" w:lineRule="auto"/>
              <w:rPr>
                <w:rFonts w:ascii="Arial"/>
                <w:sz w:val="21"/>
              </w:rPr>
            </w:pPr>
          </w:p>
          <w:p w14:paraId="4502C512">
            <w:pPr>
              <w:spacing w:line="242" w:lineRule="auto"/>
              <w:rPr>
                <w:rFonts w:ascii="Arial"/>
                <w:sz w:val="21"/>
              </w:rPr>
            </w:pPr>
          </w:p>
          <w:p w14:paraId="0E2D4CD0">
            <w:pPr>
              <w:spacing w:line="242" w:lineRule="auto"/>
              <w:rPr>
                <w:rFonts w:ascii="Arial"/>
                <w:sz w:val="21"/>
              </w:rPr>
            </w:pPr>
          </w:p>
          <w:p w14:paraId="31A6B3F3">
            <w:pPr>
              <w:spacing w:line="242" w:lineRule="auto"/>
              <w:rPr>
                <w:rFonts w:ascii="Arial"/>
                <w:sz w:val="21"/>
              </w:rPr>
            </w:pPr>
          </w:p>
          <w:p w14:paraId="3144E459">
            <w:pPr>
              <w:spacing w:line="242" w:lineRule="auto"/>
              <w:rPr>
                <w:rFonts w:ascii="Arial"/>
                <w:sz w:val="21"/>
              </w:rPr>
            </w:pPr>
          </w:p>
          <w:p w14:paraId="246BDC5E">
            <w:pPr>
              <w:spacing w:line="243" w:lineRule="auto"/>
              <w:rPr>
                <w:rFonts w:ascii="Arial"/>
                <w:sz w:val="21"/>
              </w:rPr>
            </w:pPr>
          </w:p>
          <w:p w14:paraId="6894E1D2">
            <w:pPr>
              <w:spacing w:line="243" w:lineRule="auto"/>
              <w:rPr>
                <w:rFonts w:ascii="Arial"/>
                <w:sz w:val="21"/>
              </w:rPr>
            </w:pPr>
          </w:p>
          <w:p w14:paraId="121D530D">
            <w:pPr>
              <w:spacing w:line="243" w:lineRule="auto"/>
              <w:rPr>
                <w:rFonts w:ascii="Arial"/>
                <w:sz w:val="21"/>
              </w:rPr>
            </w:pPr>
          </w:p>
          <w:p w14:paraId="07EA1AF3">
            <w:pPr>
              <w:spacing w:line="243" w:lineRule="auto"/>
              <w:rPr>
                <w:rFonts w:ascii="Arial"/>
                <w:sz w:val="21"/>
              </w:rPr>
            </w:pPr>
          </w:p>
          <w:p w14:paraId="3DF075F0">
            <w:pPr>
              <w:pStyle w:val="6"/>
              <w:spacing w:before="39" w:line="491" w:lineRule="auto"/>
              <w:ind w:left="301" w:right="142" w:hanging="151"/>
              <w:rPr>
                <w:sz w:val="12"/>
                <w:szCs w:val="12"/>
              </w:rPr>
            </w:pPr>
            <w:r>
              <w:rPr>
                <w:spacing w:val="6"/>
                <w:sz w:val="12"/>
                <w:szCs w:val="12"/>
              </w:rPr>
              <w:t>13.第一类医疗器</w:t>
            </w:r>
            <w:r>
              <w:rPr>
                <w:spacing w:val="9"/>
                <w:sz w:val="12"/>
                <w:szCs w:val="12"/>
              </w:rPr>
              <w:t>械生产备案</w:t>
            </w:r>
          </w:p>
        </w:tc>
        <w:tc>
          <w:tcPr>
            <w:tcW w:w="8251" w:type="dxa"/>
            <w:vMerge w:val="restart"/>
            <w:tcBorders>
              <w:bottom w:val="nil"/>
            </w:tcBorders>
            <w:vAlign w:val="top"/>
          </w:tcPr>
          <w:p w14:paraId="4FC060D2">
            <w:pPr>
              <w:pStyle w:val="6"/>
              <w:spacing w:before="95" w:line="231" w:lineRule="auto"/>
              <w:ind w:left="117"/>
              <w:rPr>
                <w:sz w:val="12"/>
                <w:szCs w:val="12"/>
              </w:rPr>
            </w:pPr>
            <w:r>
              <w:rPr>
                <w:spacing w:val="5"/>
                <w:sz w:val="12"/>
                <w:szCs w:val="12"/>
              </w:rPr>
              <w:t>1《医疗器械监督管理条例》（</w:t>
            </w:r>
            <w:r>
              <w:rPr>
                <w:sz w:val="12"/>
                <w:szCs w:val="12"/>
              </w:rPr>
              <w:t xml:space="preserve"> </w:t>
            </w:r>
            <w:r>
              <w:rPr>
                <w:spacing w:val="5"/>
                <w:sz w:val="12"/>
                <w:szCs w:val="12"/>
              </w:rPr>
              <w:t>国务院令第</w:t>
            </w:r>
            <w:r>
              <w:rPr>
                <w:spacing w:val="-18"/>
                <w:sz w:val="12"/>
                <w:szCs w:val="12"/>
              </w:rPr>
              <w:t xml:space="preserve"> </w:t>
            </w:r>
            <w:r>
              <w:rPr>
                <w:spacing w:val="5"/>
                <w:sz w:val="12"/>
                <w:szCs w:val="12"/>
              </w:rPr>
              <w:t>680</w:t>
            </w:r>
            <w:r>
              <w:rPr>
                <w:spacing w:val="-16"/>
                <w:sz w:val="12"/>
                <w:szCs w:val="12"/>
              </w:rPr>
              <w:t xml:space="preserve"> </w:t>
            </w:r>
            <w:r>
              <w:rPr>
                <w:spacing w:val="5"/>
                <w:sz w:val="12"/>
                <w:szCs w:val="12"/>
              </w:rPr>
              <w:t>号)</w:t>
            </w:r>
          </w:p>
          <w:p w14:paraId="7D867558">
            <w:pPr>
              <w:pStyle w:val="6"/>
              <w:spacing w:before="169" w:line="490" w:lineRule="auto"/>
              <w:ind w:left="112" w:right="104" w:firstLine="2"/>
              <w:rPr>
                <w:sz w:val="12"/>
                <w:szCs w:val="12"/>
              </w:rPr>
            </w:pPr>
            <w:r>
              <w:rPr>
                <w:spacing w:val="9"/>
                <w:sz w:val="12"/>
                <w:szCs w:val="12"/>
              </w:rPr>
              <w:t>第二十一条  从事第一类医疗器械生产的，由生产企业向所在地设区的市级人民政府食品药品监督管理部门备案并提交其符合本条例第二十条</w:t>
            </w:r>
            <w:r>
              <w:rPr>
                <w:spacing w:val="8"/>
                <w:sz w:val="12"/>
                <w:szCs w:val="12"/>
              </w:rPr>
              <w:t>规定条件的证明资料。</w:t>
            </w:r>
          </w:p>
          <w:p w14:paraId="75831BC5">
            <w:pPr>
              <w:pStyle w:val="6"/>
              <w:spacing w:before="1" w:line="491" w:lineRule="auto"/>
              <w:ind w:left="116" w:right="106" w:hanging="3"/>
              <w:rPr>
                <w:sz w:val="12"/>
                <w:szCs w:val="12"/>
              </w:rPr>
            </w:pPr>
            <w:r>
              <w:rPr>
                <w:spacing w:val="5"/>
                <w:sz w:val="12"/>
                <w:szCs w:val="12"/>
              </w:rPr>
              <w:t>2《医疗器械生产监督管理办法》（</w:t>
            </w:r>
            <w:r>
              <w:rPr>
                <w:spacing w:val="-4"/>
                <w:sz w:val="12"/>
                <w:szCs w:val="12"/>
              </w:rPr>
              <w:t xml:space="preserve"> </w:t>
            </w:r>
            <w:r>
              <w:rPr>
                <w:spacing w:val="5"/>
                <w:sz w:val="12"/>
                <w:szCs w:val="12"/>
              </w:rPr>
              <w:t>2014</w:t>
            </w:r>
            <w:r>
              <w:rPr>
                <w:spacing w:val="-20"/>
                <w:sz w:val="12"/>
                <w:szCs w:val="12"/>
              </w:rPr>
              <w:t xml:space="preserve"> </w:t>
            </w:r>
            <w:r>
              <w:rPr>
                <w:spacing w:val="5"/>
                <w:sz w:val="12"/>
                <w:szCs w:val="12"/>
              </w:rPr>
              <w:t>年</w:t>
            </w:r>
            <w:r>
              <w:rPr>
                <w:spacing w:val="-16"/>
                <w:sz w:val="12"/>
                <w:szCs w:val="12"/>
              </w:rPr>
              <w:t xml:space="preserve"> </w:t>
            </w:r>
            <w:r>
              <w:rPr>
                <w:spacing w:val="5"/>
                <w:sz w:val="12"/>
                <w:szCs w:val="12"/>
              </w:rPr>
              <w:t>7</w:t>
            </w:r>
            <w:r>
              <w:rPr>
                <w:spacing w:val="-15"/>
                <w:sz w:val="12"/>
                <w:szCs w:val="12"/>
              </w:rPr>
              <w:t xml:space="preserve"> </w:t>
            </w:r>
            <w:r>
              <w:rPr>
                <w:spacing w:val="5"/>
                <w:sz w:val="12"/>
                <w:szCs w:val="12"/>
              </w:rPr>
              <w:t>月</w:t>
            </w:r>
            <w:r>
              <w:rPr>
                <w:spacing w:val="-12"/>
                <w:sz w:val="12"/>
                <w:szCs w:val="12"/>
              </w:rPr>
              <w:t xml:space="preserve"> </w:t>
            </w:r>
            <w:r>
              <w:rPr>
                <w:spacing w:val="5"/>
                <w:sz w:val="12"/>
                <w:szCs w:val="12"/>
              </w:rPr>
              <w:t>30 日国家食品药品监督管理总局令第</w:t>
            </w:r>
            <w:r>
              <w:rPr>
                <w:spacing w:val="-15"/>
                <w:sz w:val="12"/>
                <w:szCs w:val="12"/>
              </w:rPr>
              <w:t xml:space="preserve"> </w:t>
            </w:r>
            <w:r>
              <w:rPr>
                <w:spacing w:val="5"/>
                <w:sz w:val="12"/>
                <w:szCs w:val="12"/>
              </w:rPr>
              <w:t>7</w:t>
            </w:r>
            <w:r>
              <w:rPr>
                <w:spacing w:val="-18"/>
                <w:sz w:val="12"/>
                <w:szCs w:val="12"/>
              </w:rPr>
              <w:t xml:space="preserve"> </w:t>
            </w:r>
            <w:r>
              <w:rPr>
                <w:spacing w:val="5"/>
                <w:sz w:val="12"/>
                <w:szCs w:val="12"/>
              </w:rPr>
              <w:t>号公布 根据</w:t>
            </w:r>
            <w:r>
              <w:rPr>
                <w:spacing w:val="-17"/>
                <w:sz w:val="12"/>
                <w:szCs w:val="12"/>
              </w:rPr>
              <w:t xml:space="preserve"> </w:t>
            </w:r>
            <w:r>
              <w:rPr>
                <w:spacing w:val="5"/>
                <w:sz w:val="12"/>
                <w:szCs w:val="12"/>
              </w:rPr>
              <w:t>2017</w:t>
            </w:r>
            <w:r>
              <w:rPr>
                <w:spacing w:val="-20"/>
                <w:sz w:val="12"/>
                <w:szCs w:val="12"/>
              </w:rPr>
              <w:t xml:space="preserve"> </w:t>
            </w:r>
            <w:r>
              <w:rPr>
                <w:spacing w:val="5"/>
                <w:sz w:val="12"/>
                <w:szCs w:val="12"/>
              </w:rPr>
              <w:t>年</w:t>
            </w:r>
            <w:r>
              <w:rPr>
                <w:spacing w:val="-14"/>
                <w:sz w:val="12"/>
                <w:szCs w:val="12"/>
              </w:rPr>
              <w:t xml:space="preserve"> </w:t>
            </w:r>
            <w:r>
              <w:rPr>
                <w:spacing w:val="5"/>
                <w:sz w:val="12"/>
                <w:szCs w:val="12"/>
              </w:rPr>
              <w:t>11</w:t>
            </w:r>
            <w:r>
              <w:rPr>
                <w:spacing w:val="-14"/>
                <w:sz w:val="12"/>
                <w:szCs w:val="12"/>
              </w:rPr>
              <w:t xml:space="preserve"> </w:t>
            </w:r>
            <w:r>
              <w:rPr>
                <w:spacing w:val="5"/>
                <w:sz w:val="12"/>
                <w:szCs w:val="12"/>
              </w:rPr>
              <w:t>月</w:t>
            </w:r>
            <w:r>
              <w:rPr>
                <w:spacing w:val="-16"/>
                <w:sz w:val="12"/>
                <w:szCs w:val="12"/>
              </w:rPr>
              <w:t xml:space="preserve"> </w:t>
            </w:r>
            <w:r>
              <w:rPr>
                <w:spacing w:val="5"/>
                <w:sz w:val="12"/>
                <w:szCs w:val="12"/>
              </w:rPr>
              <w:t>7 日国家食品药品监督管理</w:t>
            </w:r>
            <w:r>
              <w:rPr>
                <w:spacing w:val="9"/>
                <w:sz w:val="12"/>
                <w:szCs w:val="12"/>
              </w:rPr>
              <w:t>总局局务会议《关于修改部分规章的决定》修正）</w:t>
            </w:r>
          </w:p>
          <w:p w14:paraId="55591DC7">
            <w:pPr>
              <w:pStyle w:val="6"/>
              <w:spacing w:line="229" w:lineRule="auto"/>
              <w:ind w:left="115"/>
              <w:rPr>
                <w:sz w:val="12"/>
                <w:szCs w:val="12"/>
              </w:rPr>
            </w:pPr>
            <w:r>
              <w:rPr>
                <w:spacing w:val="9"/>
                <w:sz w:val="12"/>
                <w:szCs w:val="12"/>
              </w:rPr>
              <w:t>第八条 开办第二类、第三类医疗器械生产企业的，应当向所在地省、</w:t>
            </w:r>
            <w:r>
              <w:rPr>
                <w:spacing w:val="-27"/>
                <w:sz w:val="12"/>
                <w:szCs w:val="12"/>
              </w:rPr>
              <w:t xml:space="preserve"> </w:t>
            </w:r>
            <w:r>
              <w:rPr>
                <w:spacing w:val="9"/>
                <w:sz w:val="12"/>
                <w:szCs w:val="12"/>
              </w:rPr>
              <w:t>自治区、直辖市食品药品监</w:t>
            </w:r>
            <w:r>
              <w:rPr>
                <w:spacing w:val="8"/>
                <w:sz w:val="12"/>
                <w:szCs w:val="12"/>
              </w:rPr>
              <w:t>督管理部门申请生产许可，并提交以下资料：</w:t>
            </w:r>
          </w:p>
          <w:p w14:paraId="08DFC670">
            <w:pPr>
              <w:pStyle w:val="6"/>
              <w:spacing w:before="169" w:line="232" w:lineRule="auto"/>
              <w:ind w:left="367"/>
              <w:rPr>
                <w:sz w:val="12"/>
                <w:szCs w:val="12"/>
              </w:rPr>
            </w:pPr>
            <w:r>
              <w:rPr>
                <w:spacing w:val="2"/>
                <w:sz w:val="12"/>
                <w:szCs w:val="12"/>
              </w:rPr>
              <w:t>（</w:t>
            </w:r>
            <w:r>
              <w:rPr>
                <w:spacing w:val="-25"/>
                <w:sz w:val="12"/>
                <w:szCs w:val="12"/>
              </w:rPr>
              <w:t xml:space="preserve"> </w:t>
            </w:r>
            <w:r>
              <w:rPr>
                <w:spacing w:val="2"/>
                <w:sz w:val="12"/>
                <w:szCs w:val="12"/>
              </w:rPr>
              <w:t>一</w:t>
            </w:r>
            <w:r>
              <w:rPr>
                <w:spacing w:val="-25"/>
                <w:sz w:val="12"/>
                <w:szCs w:val="12"/>
              </w:rPr>
              <w:t xml:space="preserve"> </w:t>
            </w:r>
            <w:r>
              <w:rPr>
                <w:spacing w:val="2"/>
                <w:sz w:val="12"/>
                <w:szCs w:val="12"/>
              </w:rPr>
              <w:t>）营业执照复印件；</w:t>
            </w:r>
          </w:p>
          <w:p w14:paraId="5B6B7EE6">
            <w:pPr>
              <w:pStyle w:val="6"/>
              <w:spacing w:before="168" w:line="230" w:lineRule="auto"/>
              <w:ind w:left="367"/>
              <w:rPr>
                <w:sz w:val="12"/>
                <w:szCs w:val="12"/>
              </w:rPr>
            </w:pPr>
            <w:r>
              <w:rPr>
                <w:spacing w:val="8"/>
                <w:sz w:val="12"/>
                <w:szCs w:val="12"/>
              </w:rPr>
              <w:t>（</w:t>
            </w:r>
            <w:r>
              <w:rPr>
                <w:spacing w:val="-13"/>
                <w:sz w:val="12"/>
                <w:szCs w:val="12"/>
              </w:rPr>
              <w:t xml:space="preserve"> </w:t>
            </w:r>
            <w:r>
              <w:rPr>
                <w:spacing w:val="8"/>
                <w:sz w:val="12"/>
                <w:szCs w:val="12"/>
              </w:rPr>
              <w:t>二）申请企业持有的所生产医疗器械的注册证及产品技术要求复印件；</w:t>
            </w:r>
          </w:p>
          <w:p w14:paraId="7CC68F6A">
            <w:pPr>
              <w:pStyle w:val="6"/>
              <w:spacing w:before="170" w:line="232" w:lineRule="auto"/>
              <w:ind w:left="367"/>
              <w:rPr>
                <w:sz w:val="12"/>
                <w:szCs w:val="12"/>
              </w:rPr>
            </w:pPr>
            <w:r>
              <w:rPr>
                <w:spacing w:val="6"/>
                <w:sz w:val="12"/>
                <w:szCs w:val="12"/>
              </w:rPr>
              <w:t>（</w:t>
            </w:r>
            <w:r>
              <w:rPr>
                <w:spacing w:val="-24"/>
                <w:sz w:val="12"/>
                <w:szCs w:val="12"/>
              </w:rPr>
              <w:t xml:space="preserve"> </w:t>
            </w:r>
            <w:r>
              <w:rPr>
                <w:spacing w:val="6"/>
                <w:sz w:val="12"/>
                <w:szCs w:val="12"/>
              </w:rPr>
              <w:t>三</w:t>
            </w:r>
            <w:r>
              <w:rPr>
                <w:spacing w:val="-25"/>
                <w:sz w:val="12"/>
                <w:szCs w:val="12"/>
              </w:rPr>
              <w:t xml:space="preserve"> </w:t>
            </w:r>
            <w:r>
              <w:rPr>
                <w:spacing w:val="6"/>
                <w:sz w:val="12"/>
                <w:szCs w:val="12"/>
              </w:rPr>
              <w:t>）法定代表人、企业负责人身份证明复印件；</w:t>
            </w:r>
          </w:p>
          <w:p w14:paraId="6B1F6C5B">
            <w:pPr>
              <w:pStyle w:val="6"/>
              <w:spacing w:before="166" w:line="231" w:lineRule="auto"/>
              <w:ind w:left="367"/>
              <w:rPr>
                <w:sz w:val="12"/>
                <w:szCs w:val="12"/>
              </w:rPr>
            </w:pPr>
            <w:r>
              <w:rPr>
                <w:spacing w:val="7"/>
                <w:sz w:val="12"/>
                <w:szCs w:val="12"/>
              </w:rPr>
              <w:t>（</w:t>
            </w:r>
            <w:r>
              <w:rPr>
                <w:spacing w:val="-22"/>
                <w:sz w:val="12"/>
                <w:szCs w:val="12"/>
              </w:rPr>
              <w:t xml:space="preserve"> </w:t>
            </w:r>
            <w:r>
              <w:rPr>
                <w:spacing w:val="7"/>
                <w:sz w:val="12"/>
                <w:szCs w:val="12"/>
              </w:rPr>
              <w:t>四</w:t>
            </w:r>
            <w:r>
              <w:rPr>
                <w:spacing w:val="-25"/>
                <w:sz w:val="12"/>
                <w:szCs w:val="12"/>
              </w:rPr>
              <w:t xml:space="preserve"> </w:t>
            </w:r>
            <w:r>
              <w:rPr>
                <w:spacing w:val="7"/>
                <w:sz w:val="12"/>
                <w:szCs w:val="12"/>
              </w:rPr>
              <w:t>）生产、质量和技术负责人的身份、学历、职称证明</w:t>
            </w:r>
            <w:r>
              <w:rPr>
                <w:spacing w:val="6"/>
                <w:sz w:val="12"/>
                <w:szCs w:val="12"/>
              </w:rPr>
              <w:t>复印件；</w:t>
            </w:r>
          </w:p>
          <w:p w14:paraId="7AD36DA9">
            <w:pPr>
              <w:pStyle w:val="6"/>
              <w:spacing w:before="169" w:line="230" w:lineRule="auto"/>
              <w:ind w:left="367"/>
              <w:rPr>
                <w:sz w:val="12"/>
                <w:szCs w:val="12"/>
              </w:rPr>
            </w:pPr>
            <w:r>
              <w:rPr>
                <w:spacing w:val="7"/>
                <w:sz w:val="12"/>
                <w:szCs w:val="12"/>
              </w:rPr>
              <w:t>（</w:t>
            </w:r>
            <w:r>
              <w:rPr>
                <w:spacing w:val="-31"/>
                <w:sz w:val="12"/>
                <w:szCs w:val="12"/>
              </w:rPr>
              <w:t xml:space="preserve"> </w:t>
            </w:r>
            <w:r>
              <w:rPr>
                <w:spacing w:val="7"/>
                <w:sz w:val="12"/>
                <w:szCs w:val="12"/>
              </w:rPr>
              <w:t>五</w:t>
            </w:r>
            <w:r>
              <w:rPr>
                <w:spacing w:val="-25"/>
                <w:sz w:val="12"/>
                <w:szCs w:val="12"/>
              </w:rPr>
              <w:t xml:space="preserve"> </w:t>
            </w:r>
            <w:r>
              <w:rPr>
                <w:spacing w:val="7"/>
                <w:sz w:val="12"/>
                <w:szCs w:val="12"/>
              </w:rPr>
              <w:t>）生产管理、质量检验岗位从业人员学历、职称一览表；</w:t>
            </w:r>
          </w:p>
          <w:p w14:paraId="65544491">
            <w:pPr>
              <w:pStyle w:val="6"/>
              <w:spacing w:before="169" w:line="232" w:lineRule="auto"/>
              <w:ind w:left="367"/>
              <w:rPr>
                <w:sz w:val="12"/>
                <w:szCs w:val="12"/>
              </w:rPr>
            </w:pPr>
            <w:r>
              <w:rPr>
                <w:spacing w:val="8"/>
                <w:sz w:val="12"/>
                <w:szCs w:val="12"/>
              </w:rPr>
              <w:t>（</w:t>
            </w:r>
            <w:r>
              <w:rPr>
                <w:spacing w:val="-27"/>
                <w:sz w:val="12"/>
                <w:szCs w:val="12"/>
              </w:rPr>
              <w:t xml:space="preserve"> </w:t>
            </w:r>
            <w:r>
              <w:rPr>
                <w:spacing w:val="8"/>
                <w:sz w:val="12"/>
                <w:szCs w:val="12"/>
              </w:rPr>
              <w:t>六</w:t>
            </w:r>
            <w:r>
              <w:rPr>
                <w:spacing w:val="-25"/>
                <w:sz w:val="12"/>
                <w:szCs w:val="12"/>
              </w:rPr>
              <w:t xml:space="preserve"> </w:t>
            </w:r>
            <w:r>
              <w:rPr>
                <w:spacing w:val="8"/>
                <w:sz w:val="12"/>
                <w:szCs w:val="12"/>
              </w:rPr>
              <w:t>）生产场地的证明文件，有特殊生产环境要求的还应当提交设施、环境的证明文件复印件；</w:t>
            </w:r>
          </w:p>
          <w:p w14:paraId="1A3E4B17">
            <w:pPr>
              <w:pStyle w:val="6"/>
              <w:spacing w:before="169" w:line="230" w:lineRule="auto"/>
              <w:ind w:left="367"/>
              <w:rPr>
                <w:sz w:val="12"/>
                <w:szCs w:val="12"/>
              </w:rPr>
            </w:pPr>
            <w:r>
              <w:rPr>
                <w:spacing w:val="9"/>
                <w:sz w:val="12"/>
                <w:szCs w:val="12"/>
              </w:rPr>
              <w:t>（七）主要生产设备和检验设备目录；</w:t>
            </w:r>
          </w:p>
          <w:p w14:paraId="4B035E59">
            <w:pPr>
              <w:pStyle w:val="6"/>
              <w:spacing w:before="170" w:line="232" w:lineRule="auto"/>
              <w:ind w:left="367"/>
              <w:rPr>
                <w:sz w:val="12"/>
                <w:szCs w:val="12"/>
              </w:rPr>
            </w:pPr>
            <w:r>
              <w:rPr>
                <w:spacing w:val="8"/>
                <w:sz w:val="12"/>
                <w:szCs w:val="12"/>
              </w:rPr>
              <w:t>（八）质量手册和程序文件；</w:t>
            </w:r>
          </w:p>
          <w:p w14:paraId="01D86E78">
            <w:pPr>
              <w:pStyle w:val="6"/>
              <w:spacing w:before="168" w:line="232" w:lineRule="auto"/>
              <w:ind w:left="367"/>
              <w:rPr>
                <w:sz w:val="12"/>
                <w:szCs w:val="12"/>
              </w:rPr>
            </w:pPr>
            <w:r>
              <w:rPr>
                <w:spacing w:val="8"/>
                <w:sz w:val="12"/>
                <w:szCs w:val="12"/>
              </w:rPr>
              <w:t>（九）工艺流程图；</w:t>
            </w:r>
          </w:p>
          <w:p w14:paraId="2D372916">
            <w:pPr>
              <w:pStyle w:val="6"/>
              <w:spacing w:before="169" w:line="232" w:lineRule="auto"/>
              <w:ind w:left="367"/>
              <w:rPr>
                <w:sz w:val="12"/>
                <w:szCs w:val="12"/>
              </w:rPr>
            </w:pPr>
            <w:r>
              <w:rPr>
                <w:spacing w:val="8"/>
                <w:sz w:val="12"/>
                <w:szCs w:val="12"/>
              </w:rPr>
              <w:t>（十）经办人授权证明；</w:t>
            </w:r>
          </w:p>
          <w:p w14:paraId="18855A0F">
            <w:pPr>
              <w:pStyle w:val="6"/>
              <w:spacing w:before="168" w:line="230" w:lineRule="auto"/>
              <w:ind w:left="367"/>
              <w:rPr>
                <w:sz w:val="12"/>
                <w:szCs w:val="12"/>
              </w:rPr>
            </w:pPr>
            <w:r>
              <w:rPr>
                <w:spacing w:val="8"/>
                <w:sz w:val="12"/>
                <w:szCs w:val="12"/>
              </w:rPr>
              <w:t>（十一）其他证明资料。</w:t>
            </w:r>
          </w:p>
          <w:p w14:paraId="20EF82EE">
            <w:pPr>
              <w:pStyle w:val="6"/>
              <w:spacing w:before="170" w:line="490" w:lineRule="auto"/>
              <w:ind w:left="111" w:right="104" w:firstLine="3"/>
              <w:rPr>
                <w:sz w:val="12"/>
                <w:szCs w:val="12"/>
              </w:rPr>
            </w:pPr>
            <w:r>
              <w:rPr>
                <w:spacing w:val="11"/>
                <w:sz w:val="12"/>
                <w:szCs w:val="12"/>
              </w:rPr>
              <w:t>第十一条 开办第一类医疗器械生产企业的，应当向所在</w:t>
            </w:r>
            <w:r>
              <w:rPr>
                <w:spacing w:val="10"/>
                <w:sz w:val="12"/>
                <w:szCs w:val="12"/>
              </w:rPr>
              <w:t>地设区的市级食品药品监督管理部门办理第一类医疗器械生产备案，提交备案企业持</w:t>
            </w:r>
            <w:r>
              <w:rPr>
                <w:spacing w:val="9"/>
                <w:sz w:val="12"/>
                <w:szCs w:val="12"/>
              </w:rPr>
              <w:t>有的所生产医疗器械的备案凭证复印件和本办法第八条规定的资料（第二项除外）。</w:t>
            </w:r>
          </w:p>
          <w:p w14:paraId="606E34CA">
            <w:pPr>
              <w:pStyle w:val="6"/>
              <w:spacing w:before="1" w:line="230" w:lineRule="auto"/>
              <w:ind w:left="370"/>
              <w:rPr>
                <w:sz w:val="12"/>
                <w:szCs w:val="12"/>
              </w:rPr>
            </w:pPr>
            <w:r>
              <w:rPr>
                <w:spacing w:val="10"/>
                <w:sz w:val="12"/>
                <w:szCs w:val="12"/>
              </w:rPr>
              <w:t>食品药品监督管理部门应当当场对企业提交资料的完整性进行核对，符合规定条件的予</w:t>
            </w:r>
            <w:r>
              <w:rPr>
                <w:spacing w:val="9"/>
                <w:sz w:val="12"/>
                <w:szCs w:val="12"/>
              </w:rPr>
              <w:t>以备案，发给第一类医疗器械生产备案凭证。</w:t>
            </w:r>
          </w:p>
        </w:tc>
        <w:tc>
          <w:tcPr>
            <w:tcW w:w="2444" w:type="dxa"/>
            <w:vAlign w:val="top"/>
          </w:tcPr>
          <w:p w14:paraId="30F98D22">
            <w:pPr>
              <w:pStyle w:val="6"/>
              <w:spacing w:before="95" w:line="413" w:lineRule="auto"/>
              <w:ind w:left="130" w:right="66" w:hanging="11"/>
              <w:rPr>
                <w:sz w:val="12"/>
                <w:szCs w:val="12"/>
              </w:rPr>
            </w:pPr>
            <w:r>
              <w:rPr>
                <w:spacing w:val="1"/>
                <w:sz w:val="12"/>
                <w:szCs w:val="12"/>
              </w:rPr>
              <w:t>1、受理责任：公示申请条件、申报期限、</w:t>
            </w:r>
            <w:r>
              <w:rPr>
                <w:spacing w:val="7"/>
                <w:sz w:val="12"/>
                <w:szCs w:val="12"/>
              </w:rPr>
              <w:t>申报条件、需要提供的材料等。</w:t>
            </w:r>
          </w:p>
        </w:tc>
        <w:tc>
          <w:tcPr>
            <w:tcW w:w="2573" w:type="dxa"/>
            <w:vMerge w:val="restart"/>
            <w:tcBorders>
              <w:bottom w:val="nil"/>
            </w:tcBorders>
            <w:vAlign w:val="top"/>
          </w:tcPr>
          <w:p w14:paraId="383180B3">
            <w:pPr>
              <w:spacing w:line="254" w:lineRule="auto"/>
              <w:rPr>
                <w:rFonts w:ascii="Arial"/>
                <w:sz w:val="21"/>
              </w:rPr>
            </w:pPr>
          </w:p>
          <w:p w14:paraId="263E6FAF">
            <w:pPr>
              <w:spacing w:line="254" w:lineRule="auto"/>
              <w:rPr>
                <w:rFonts w:ascii="Arial"/>
                <w:sz w:val="21"/>
              </w:rPr>
            </w:pPr>
          </w:p>
          <w:p w14:paraId="75865934">
            <w:pPr>
              <w:spacing w:line="254" w:lineRule="auto"/>
              <w:rPr>
                <w:rFonts w:ascii="Arial"/>
                <w:sz w:val="21"/>
              </w:rPr>
            </w:pPr>
          </w:p>
          <w:p w14:paraId="630C2D81">
            <w:pPr>
              <w:spacing w:line="254" w:lineRule="auto"/>
              <w:rPr>
                <w:rFonts w:ascii="Arial"/>
                <w:sz w:val="21"/>
              </w:rPr>
            </w:pPr>
          </w:p>
          <w:p w14:paraId="18F5D9E3">
            <w:pPr>
              <w:spacing w:line="254" w:lineRule="auto"/>
              <w:rPr>
                <w:rFonts w:ascii="Arial"/>
                <w:sz w:val="21"/>
              </w:rPr>
            </w:pPr>
          </w:p>
          <w:p w14:paraId="77B39A2F">
            <w:pPr>
              <w:spacing w:line="254" w:lineRule="auto"/>
              <w:rPr>
                <w:rFonts w:ascii="Arial"/>
                <w:sz w:val="21"/>
              </w:rPr>
            </w:pPr>
          </w:p>
          <w:p w14:paraId="64675810">
            <w:pPr>
              <w:spacing w:line="255" w:lineRule="auto"/>
              <w:rPr>
                <w:rFonts w:ascii="Arial"/>
                <w:sz w:val="21"/>
              </w:rPr>
            </w:pPr>
          </w:p>
          <w:p w14:paraId="0040246E">
            <w:pPr>
              <w:spacing w:line="255" w:lineRule="auto"/>
              <w:rPr>
                <w:rFonts w:ascii="Arial"/>
                <w:sz w:val="21"/>
              </w:rPr>
            </w:pPr>
          </w:p>
          <w:p w14:paraId="5F914F5D">
            <w:pPr>
              <w:pStyle w:val="6"/>
              <w:spacing w:before="65" w:line="259" w:lineRule="auto"/>
              <w:ind w:left="114" w:right="107" w:firstLine="1"/>
              <w:jc w:val="both"/>
              <w:rPr>
                <w:sz w:val="20"/>
                <w:szCs w:val="20"/>
              </w:rPr>
            </w:pPr>
            <w:r>
              <w:rPr>
                <w:spacing w:val="13"/>
                <w:sz w:val="20"/>
                <w:szCs w:val="20"/>
              </w:rPr>
              <w:t>行政机关未履行法定职责或者违法行使职权的，责令限期改正；逾期不改正的，给予通报批评、取消评比先进资格等处理；情节严重的，对直接负责的主管人员和其他直接责任人员依法给予处分；构成犯罪的，依法追究刑事责</w:t>
            </w:r>
            <w:r>
              <w:rPr>
                <w:spacing w:val="1"/>
                <w:sz w:val="20"/>
                <w:szCs w:val="20"/>
              </w:rPr>
              <w:t>任。</w:t>
            </w:r>
          </w:p>
        </w:tc>
      </w:tr>
      <w:tr w14:paraId="2D53A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bottom w:val="nil"/>
            </w:tcBorders>
            <w:textDirection w:val="tbRlV"/>
            <w:vAlign w:val="top"/>
          </w:tcPr>
          <w:p w14:paraId="04C6F7E8">
            <w:pPr>
              <w:rPr>
                <w:rFonts w:ascii="Arial"/>
                <w:sz w:val="21"/>
              </w:rPr>
            </w:pPr>
          </w:p>
        </w:tc>
        <w:tc>
          <w:tcPr>
            <w:tcW w:w="1260" w:type="dxa"/>
            <w:vMerge w:val="continue"/>
            <w:tcBorders>
              <w:top w:val="nil"/>
              <w:bottom w:val="nil"/>
            </w:tcBorders>
            <w:vAlign w:val="top"/>
          </w:tcPr>
          <w:p w14:paraId="02B9EFF1">
            <w:pPr>
              <w:rPr>
                <w:rFonts w:ascii="Arial"/>
                <w:sz w:val="21"/>
              </w:rPr>
            </w:pPr>
          </w:p>
        </w:tc>
        <w:tc>
          <w:tcPr>
            <w:tcW w:w="8251" w:type="dxa"/>
            <w:vMerge w:val="continue"/>
            <w:tcBorders>
              <w:top w:val="nil"/>
              <w:bottom w:val="nil"/>
            </w:tcBorders>
            <w:vAlign w:val="top"/>
          </w:tcPr>
          <w:p w14:paraId="31ABE331">
            <w:pPr>
              <w:rPr>
                <w:rFonts w:ascii="Arial"/>
                <w:sz w:val="21"/>
              </w:rPr>
            </w:pPr>
          </w:p>
        </w:tc>
        <w:tc>
          <w:tcPr>
            <w:tcW w:w="2444" w:type="dxa"/>
            <w:vAlign w:val="top"/>
          </w:tcPr>
          <w:p w14:paraId="0DE82218">
            <w:pPr>
              <w:pStyle w:val="6"/>
              <w:spacing w:before="120" w:line="230" w:lineRule="auto"/>
              <w:ind w:left="116"/>
              <w:rPr>
                <w:sz w:val="12"/>
                <w:szCs w:val="12"/>
              </w:rPr>
            </w:pPr>
            <w:r>
              <w:rPr>
                <w:spacing w:val="6"/>
                <w:sz w:val="12"/>
                <w:szCs w:val="12"/>
              </w:rPr>
              <w:t>2.审核责任：</w:t>
            </w:r>
            <w:r>
              <w:rPr>
                <w:spacing w:val="-28"/>
                <w:sz w:val="12"/>
                <w:szCs w:val="12"/>
              </w:rPr>
              <w:t xml:space="preserve"> </w:t>
            </w:r>
            <w:r>
              <w:rPr>
                <w:spacing w:val="6"/>
                <w:sz w:val="12"/>
                <w:szCs w:val="12"/>
              </w:rPr>
              <w:t>审阅申请是否合法。</w:t>
            </w:r>
          </w:p>
        </w:tc>
        <w:tc>
          <w:tcPr>
            <w:tcW w:w="2573" w:type="dxa"/>
            <w:vMerge w:val="continue"/>
            <w:tcBorders>
              <w:top w:val="nil"/>
              <w:bottom w:val="nil"/>
            </w:tcBorders>
            <w:vAlign w:val="top"/>
          </w:tcPr>
          <w:p w14:paraId="47745248">
            <w:pPr>
              <w:rPr>
                <w:rFonts w:ascii="Arial"/>
                <w:sz w:val="21"/>
              </w:rPr>
            </w:pPr>
          </w:p>
        </w:tc>
      </w:tr>
      <w:tr w14:paraId="2F8AF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bottom w:val="nil"/>
            </w:tcBorders>
            <w:textDirection w:val="tbRlV"/>
            <w:vAlign w:val="top"/>
          </w:tcPr>
          <w:p w14:paraId="09DE0AEF">
            <w:pPr>
              <w:rPr>
                <w:rFonts w:ascii="Arial"/>
                <w:sz w:val="21"/>
              </w:rPr>
            </w:pPr>
          </w:p>
        </w:tc>
        <w:tc>
          <w:tcPr>
            <w:tcW w:w="1260" w:type="dxa"/>
            <w:vMerge w:val="continue"/>
            <w:tcBorders>
              <w:top w:val="nil"/>
              <w:bottom w:val="nil"/>
            </w:tcBorders>
            <w:vAlign w:val="top"/>
          </w:tcPr>
          <w:p w14:paraId="197A16A5">
            <w:pPr>
              <w:rPr>
                <w:rFonts w:ascii="Arial"/>
                <w:sz w:val="21"/>
              </w:rPr>
            </w:pPr>
          </w:p>
        </w:tc>
        <w:tc>
          <w:tcPr>
            <w:tcW w:w="8251" w:type="dxa"/>
            <w:vMerge w:val="continue"/>
            <w:tcBorders>
              <w:top w:val="nil"/>
              <w:bottom w:val="nil"/>
            </w:tcBorders>
            <w:vAlign w:val="top"/>
          </w:tcPr>
          <w:p w14:paraId="671B09AB">
            <w:pPr>
              <w:rPr>
                <w:rFonts w:ascii="Arial"/>
                <w:sz w:val="21"/>
              </w:rPr>
            </w:pPr>
          </w:p>
        </w:tc>
        <w:tc>
          <w:tcPr>
            <w:tcW w:w="2444" w:type="dxa"/>
            <w:vAlign w:val="top"/>
          </w:tcPr>
          <w:p w14:paraId="42DE632A">
            <w:pPr>
              <w:pStyle w:val="6"/>
              <w:spacing w:before="118" w:line="233" w:lineRule="auto"/>
              <w:ind w:left="121"/>
              <w:rPr>
                <w:sz w:val="12"/>
                <w:szCs w:val="12"/>
              </w:rPr>
            </w:pPr>
            <w:r>
              <w:rPr>
                <w:spacing w:val="7"/>
                <w:sz w:val="12"/>
                <w:szCs w:val="12"/>
              </w:rPr>
              <w:t>3.决定责任：做出决定意见。</w:t>
            </w:r>
          </w:p>
        </w:tc>
        <w:tc>
          <w:tcPr>
            <w:tcW w:w="2573" w:type="dxa"/>
            <w:vMerge w:val="continue"/>
            <w:tcBorders>
              <w:top w:val="nil"/>
              <w:bottom w:val="nil"/>
            </w:tcBorders>
            <w:vAlign w:val="top"/>
          </w:tcPr>
          <w:p w14:paraId="1288430D">
            <w:pPr>
              <w:rPr>
                <w:rFonts w:ascii="Arial"/>
                <w:sz w:val="21"/>
              </w:rPr>
            </w:pPr>
          </w:p>
        </w:tc>
      </w:tr>
      <w:tr w14:paraId="60A4E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bottom w:val="nil"/>
            </w:tcBorders>
            <w:textDirection w:val="tbRlV"/>
            <w:vAlign w:val="top"/>
          </w:tcPr>
          <w:p w14:paraId="5DB23004">
            <w:pPr>
              <w:rPr>
                <w:rFonts w:ascii="Arial"/>
                <w:sz w:val="21"/>
              </w:rPr>
            </w:pPr>
          </w:p>
        </w:tc>
        <w:tc>
          <w:tcPr>
            <w:tcW w:w="1260" w:type="dxa"/>
            <w:vMerge w:val="continue"/>
            <w:tcBorders>
              <w:top w:val="nil"/>
              <w:bottom w:val="nil"/>
            </w:tcBorders>
            <w:vAlign w:val="top"/>
          </w:tcPr>
          <w:p w14:paraId="749A3D0D">
            <w:pPr>
              <w:rPr>
                <w:rFonts w:ascii="Arial"/>
                <w:sz w:val="21"/>
              </w:rPr>
            </w:pPr>
          </w:p>
        </w:tc>
        <w:tc>
          <w:tcPr>
            <w:tcW w:w="8251" w:type="dxa"/>
            <w:vMerge w:val="continue"/>
            <w:tcBorders>
              <w:top w:val="nil"/>
              <w:bottom w:val="nil"/>
            </w:tcBorders>
            <w:vAlign w:val="top"/>
          </w:tcPr>
          <w:p w14:paraId="6A12A453">
            <w:pPr>
              <w:rPr>
                <w:rFonts w:ascii="Arial"/>
                <w:sz w:val="21"/>
              </w:rPr>
            </w:pPr>
          </w:p>
        </w:tc>
        <w:tc>
          <w:tcPr>
            <w:tcW w:w="2444" w:type="dxa"/>
            <w:vAlign w:val="top"/>
          </w:tcPr>
          <w:p w14:paraId="716F1EFC">
            <w:pPr>
              <w:pStyle w:val="6"/>
              <w:spacing w:before="119" w:line="230" w:lineRule="auto"/>
              <w:ind w:left="116"/>
              <w:rPr>
                <w:sz w:val="12"/>
                <w:szCs w:val="12"/>
              </w:rPr>
            </w:pPr>
            <w:r>
              <w:rPr>
                <w:spacing w:val="6"/>
                <w:sz w:val="12"/>
                <w:szCs w:val="12"/>
              </w:rPr>
              <w:t>4.事后监管责任：</w:t>
            </w:r>
            <w:r>
              <w:rPr>
                <w:spacing w:val="-27"/>
                <w:sz w:val="12"/>
                <w:szCs w:val="12"/>
              </w:rPr>
              <w:t xml:space="preserve"> </w:t>
            </w:r>
            <w:r>
              <w:rPr>
                <w:spacing w:val="6"/>
                <w:sz w:val="12"/>
                <w:szCs w:val="12"/>
              </w:rPr>
              <w:t>留存登记档案。</w:t>
            </w:r>
          </w:p>
        </w:tc>
        <w:tc>
          <w:tcPr>
            <w:tcW w:w="2573" w:type="dxa"/>
            <w:vMerge w:val="continue"/>
            <w:tcBorders>
              <w:top w:val="nil"/>
              <w:bottom w:val="nil"/>
            </w:tcBorders>
            <w:vAlign w:val="top"/>
          </w:tcPr>
          <w:p w14:paraId="1D82FE67">
            <w:pPr>
              <w:rPr>
                <w:rFonts w:ascii="Arial"/>
                <w:sz w:val="21"/>
              </w:rPr>
            </w:pPr>
          </w:p>
        </w:tc>
      </w:tr>
      <w:tr w14:paraId="3DFC6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6" w:hRule="atLeast"/>
        </w:trPr>
        <w:tc>
          <w:tcPr>
            <w:tcW w:w="724" w:type="dxa"/>
            <w:vMerge w:val="continue"/>
            <w:tcBorders>
              <w:top w:val="nil"/>
            </w:tcBorders>
            <w:textDirection w:val="tbRlV"/>
            <w:vAlign w:val="top"/>
          </w:tcPr>
          <w:p w14:paraId="36CC2CAD">
            <w:pPr>
              <w:rPr>
                <w:rFonts w:ascii="Arial"/>
                <w:sz w:val="21"/>
              </w:rPr>
            </w:pPr>
          </w:p>
        </w:tc>
        <w:tc>
          <w:tcPr>
            <w:tcW w:w="1260" w:type="dxa"/>
            <w:vMerge w:val="continue"/>
            <w:tcBorders>
              <w:top w:val="nil"/>
            </w:tcBorders>
            <w:vAlign w:val="top"/>
          </w:tcPr>
          <w:p w14:paraId="2C494DA6">
            <w:pPr>
              <w:rPr>
                <w:rFonts w:ascii="Arial"/>
                <w:sz w:val="21"/>
              </w:rPr>
            </w:pPr>
          </w:p>
        </w:tc>
        <w:tc>
          <w:tcPr>
            <w:tcW w:w="8251" w:type="dxa"/>
            <w:vMerge w:val="continue"/>
            <w:tcBorders>
              <w:top w:val="nil"/>
            </w:tcBorders>
            <w:vAlign w:val="top"/>
          </w:tcPr>
          <w:p w14:paraId="1696EB2B">
            <w:pPr>
              <w:rPr>
                <w:rFonts w:ascii="Arial"/>
                <w:sz w:val="21"/>
              </w:rPr>
            </w:pPr>
          </w:p>
        </w:tc>
        <w:tc>
          <w:tcPr>
            <w:tcW w:w="2444" w:type="dxa"/>
            <w:vAlign w:val="top"/>
          </w:tcPr>
          <w:p w14:paraId="70BFA1B1">
            <w:pPr>
              <w:rPr>
                <w:rFonts w:ascii="Arial"/>
                <w:sz w:val="21"/>
              </w:rPr>
            </w:pPr>
          </w:p>
          <w:p w14:paraId="43FE43C0">
            <w:pPr>
              <w:rPr>
                <w:rFonts w:ascii="Arial"/>
                <w:sz w:val="21"/>
              </w:rPr>
            </w:pPr>
          </w:p>
          <w:p w14:paraId="0C406C73">
            <w:pPr>
              <w:spacing w:line="241" w:lineRule="auto"/>
              <w:rPr>
                <w:rFonts w:ascii="Arial"/>
                <w:sz w:val="21"/>
              </w:rPr>
            </w:pPr>
          </w:p>
          <w:p w14:paraId="0481B825">
            <w:pPr>
              <w:spacing w:line="241" w:lineRule="auto"/>
              <w:rPr>
                <w:rFonts w:ascii="Arial"/>
                <w:sz w:val="21"/>
              </w:rPr>
            </w:pPr>
          </w:p>
          <w:p w14:paraId="5169F525">
            <w:pPr>
              <w:spacing w:line="241" w:lineRule="auto"/>
              <w:rPr>
                <w:rFonts w:ascii="Arial"/>
                <w:sz w:val="21"/>
              </w:rPr>
            </w:pPr>
          </w:p>
          <w:p w14:paraId="75742BFA">
            <w:pPr>
              <w:spacing w:line="241" w:lineRule="auto"/>
              <w:rPr>
                <w:rFonts w:ascii="Arial"/>
                <w:sz w:val="21"/>
              </w:rPr>
            </w:pPr>
          </w:p>
          <w:p w14:paraId="09714978">
            <w:pPr>
              <w:spacing w:line="241" w:lineRule="auto"/>
              <w:rPr>
                <w:rFonts w:ascii="Arial"/>
                <w:sz w:val="21"/>
              </w:rPr>
            </w:pPr>
          </w:p>
          <w:p w14:paraId="7CAB4B21">
            <w:pPr>
              <w:spacing w:line="241" w:lineRule="auto"/>
              <w:rPr>
                <w:rFonts w:ascii="Arial"/>
                <w:sz w:val="21"/>
              </w:rPr>
            </w:pPr>
          </w:p>
          <w:p w14:paraId="368462E7">
            <w:pPr>
              <w:spacing w:line="241" w:lineRule="auto"/>
              <w:rPr>
                <w:rFonts w:ascii="Arial"/>
                <w:sz w:val="21"/>
              </w:rPr>
            </w:pPr>
          </w:p>
          <w:p w14:paraId="67AAA86C">
            <w:pPr>
              <w:pStyle w:val="6"/>
              <w:spacing w:before="39" w:line="492" w:lineRule="auto"/>
              <w:ind w:left="113" w:right="253" w:firstLine="4"/>
              <w:rPr>
                <w:sz w:val="12"/>
                <w:szCs w:val="12"/>
              </w:rPr>
            </w:pPr>
            <w:r>
              <w:rPr>
                <w:spacing w:val="8"/>
                <w:sz w:val="12"/>
                <w:szCs w:val="12"/>
              </w:rPr>
              <w:t>5.其他法律法规规章规定应履行的责</w:t>
            </w:r>
            <w:r>
              <w:rPr>
                <w:spacing w:val="1"/>
                <w:sz w:val="12"/>
                <w:szCs w:val="12"/>
              </w:rPr>
              <w:t>任。</w:t>
            </w:r>
          </w:p>
        </w:tc>
        <w:tc>
          <w:tcPr>
            <w:tcW w:w="2573" w:type="dxa"/>
            <w:vMerge w:val="continue"/>
            <w:tcBorders>
              <w:top w:val="nil"/>
            </w:tcBorders>
            <w:vAlign w:val="top"/>
          </w:tcPr>
          <w:p w14:paraId="404E575F">
            <w:pPr>
              <w:rPr>
                <w:rFonts w:ascii="Arial"/>
                <w:sz w:val="21"/>
              </w:rPr>
            </w:pPr>
          </w:p>
        </w:tc>
      </w:tr>
      <w:tr w14:paraId="2019F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51EB794B">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2413ECE0">
      <w:pPr>
        <w:pStyle w:val="2"/>
      </w:pPr>
    </w:p>
    <w:p w14:paraId="2EE23655">
      <w:pPr>
        <w:sectPr>
          <w:footerReference r:id="rId17" w:type="default"/>
          <w:pgSz w:w="16839" w:h="11906"/>
          <w:pgMar w:top="1012" w:right="685" w:bottom="1213" w:left="895" w:header="0" w:footer="938" w:gutter="0"/>
          <w:cols w:space="720" w:num="1"/>
        </w:sectPr>
      </w:pPr>
    </w:p>
    <w:p w14:paraId="72428EB9">
      <w:pPr>
        <w:spacing w:before="36"/>
      </w:pPr>
    </w:p>
    <w:p w14:paraId="438AA3CF">
      <w:pPr>
        <w:spacing w:before="36"/>
      </w:pPr>
    </w:p>
    <w:p w14:paraId="3F36BB25">
      <w:pPr>
        <w:spacing w:before="36"/>
      </w:pPr>
    </w:p>
    <w:p w14:paraId="5A226FC0">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8626"/>
        <w:gridCol w:w="2519"/>
        <w:gridCol w:w="2123"/>
      </w:tblGrid>
      <w:tr w14:paraId="462B1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3D0C457E">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11FE04D">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D0752F6">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8626" w:type="dxa"/>
            <w:vAlign w:val="top"/>
          </w:tcPr>
          <w:p w14:paraId="1547730D">
            <w:pPr>
              <w:spacing w:before="190" w:line="228" w:lineRule="auto"/>
              <w:ind w:left="3901"/>
              <w:rPr>
                <w:rFonts w:ascii="宋体" w:hAnsi="宋体" w:eastAsia="宋体" w:cs="宋体"/>
                <w:sz w:val="20"/>
                <w:szCs w:val="20"/>
              </w:rPr>
            </w:pPr>
            <w:r>
              <w:rPr>
                <w:rFonts w:ascii="宋体" w:hAnsi="宋体" w:eastAsia="宋体" w:cs="宋体"/>
                <w:b/>
                <w:bCs/>
                <w:spacing w:val="5"/>
                <w:sz w:val="20"/>
                <w:szCs w:val="20"/>
              </w:rPr>
              <w:t>实施依据</w:t>
            </w:r>
          </w:p>
        </w:tc>
        <w:tc>
          <w:tcPr>
            <w:tcW w:w="2519" w:type="dxa"/>
            <w:vAlign w:val="top"/>
          </w:tcPr>
          <w:p w14:paraId="17C5B3C2">
            <w:pPr>
              <w:spacing w:before="190" w:line="228" w:lineRule="auto"/>
              <w:ind w:left="272"/>
              <w:rPr>
                <w:rFonts w:ascii="宋体" w:hAnsi="宋体" w:eastAsia="宋体" w:cs="宋体"/>
                <w:sz w:val="20"/>
                <w:szCs w:val="20"/>
              </w:rPr>
            </w:pPr>
            <w:r>
              <w:rPr>
                <w:rFonts w:ascii="宋体" w:hAnsi="宋体" w:eastAsia="宋体" w:cs="宋体"/>
                <w:b/>
                <w:bCs/>
                <w:spacing w:val="6"/>
                <w:sz w:val="20"/>
                <w:szCs w:val="20"/>
              </w:rPr>
              <w:t>责任事项（岗位责任)</w:t>
            </w:r>
          </w:p>
        </w:tc>
        <w:tc>
          <w:tcPr>
            <w:tcW w:w="2123" w:type="dxa"/>
            <w:vAlign w:val="top"/>
          </w:tcPr>
          <w:p w14:paraId="2AB664E1">
            <w:pPr>
              <w:spacing w:before="190" w:line="228" w:lineRule="auto"/>
              <w:ind w:left="645"/>
              <w:rPr>
                <w:rFonts w:ascii="宋体" w:hAnsi="宋体" w:eastAsia="宋体" w:cs="宋体"/>
                <w:sz w:val="20"/>
                <w:szCs w:val="20"/>
              </w:rPr>
            </w:pPr>
            <w:r>
              <w:rPr>
                <w:rFonts w:ascii="宋体" w:hAnsi="宋体" w:eastAsia="宋体" w:cs="宋体"/>
                <w:b/>
                <w:bCs/>
                <w:spacing w:val="6"/>
                <w:sz w:val="20"/>
                <w:szCs w:val="20"/>
              </w:rPr>
              <w:t>违法责任</w:t>
            </w:r>
          </w:p>
        </w:tc>
      </w:tr>
      <w:tr w14:paraId="6D110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6" w:hRule="atLeast"/>
        </w:trPr>
        <w:tc>
          <w:tcPr>
            <w:tcW w:w="724" w:type="dxa"/>
            <w:vMerge w:val="restart"/>
            <w:tcBorders>
              <w:bottom w:val="nil"/>
            </w:tcBorders>
            <w:textDirection w:val="tbRlV"/>
            <w:vAlign w:val="top"/>
          </w:tcPr>
          <w:p w14:paraId="22F86C2E">
            <w:pPr>
              <w:pStyle w:val="6"/>
              <w:spacing w:before="256" w:line="216" w:lineRule="auto"/>
              <w:ind w:left="2676"/>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6E97892A">
            <w:pPr>
              <w:rPr>
                <w:rFonts w:ascii="Arial"/>
                <w:sz w:val="21"/>
              </w:rPr>
            </w:pPr>
          </w:p>
          <w:p w14:paraId="579074D8">
            <w:pPr>
              <w:rPr>
                <w:rFonts w:ascii="Arial"/>
                <w:sz w:val="21"/>
              </w:rPr>
            </w:pPr>
          </w:p>
          <w:p w14:paraId="34EF5BFD">
            <w:pPr>
              <w:rPr>
                <w:rFonts w:ascii="Arial"/>
                <w:sz w:val="21"/>
              </w:rPr>
            </w:pPr>
          </w:p>
          <w:p w14:paraId="269A724D">
            <w:pPr>
              <w:rPr>
                <w:rFonts w:ascii="Arial"/>
                <w:sz w:val="21"/>
              </w:rPr>
            </w:pPr>
          </w:p>
          <w:p w14:paraId="1D69E489">
            <w:pPr>
              <w:rPr>
                <w:rFonts w:ascii="Arial"/>
                <w:sz w:val="21"/>
              </w:rPr>
            </w:pPr>
          </w:p>
          <w:p w14:paraId="641A773C">
            <w:pPr>
              <w:rPr>
                <w:rFonts w:ascii="Arial"/>
                <w:sz w:val="21"/>
              </w:rPr>
            </w:pPr>
          </w:p>
          <w:p w14:paraId="254D6982">
            <w:pPr>
              <w:rPr>
                <w:rFonts w:ascii="Arial"/>
                <w:sz w:val="21"/>
              </w:rPr>
            </w:pPr>
          </w:p>
          <w:p w14:paraId="5E1C5CDB">
            <w:pPr>
              <w:rPr>
                <w:rFonts w:ascii="Arial"/>
                <w:sz w:val="21"/>
              </w:rPr>
            </w:pPr>
          </w:p>
          <w:p w14:paraId="2D201E21">
            <w:pPr>
              <w:rPr>
                <w:rFonts w:ascii="Arial"/>
                <w:sz w:val="21"/>
              </w:rPr>
            </w:pPr>
          </w:p>
          <w:p w14:paraId="6F6111DB">
            <w:pPr>
              <w:rPr>
                <w:rFonts w:ascii="Arial"/>
                <w:sz w:val="21"/>
              </w:rPr>
            </w:pPr>
          </w:p>
          <w:p w14:paraId="7B643C6E">
            <w:pPr>
              <w:rPr>
                <w:rFonts w:ascii="Arial"/>
                <w:sz w:val="21"/>
              </w:rPr>
            </w:pPr>
          </w:p>
          <w:p w14:paraId="29E48184">
            <w:pPr>
              <w:rPr>
                <w:rFonts w:ascii="Arial"/>
                <w:sz w:val="21"/>
              </w:rPr>
            </w:pPr>
          </w:p>
          <w:p w14:paraId="4FCD3861">
            <w:pPr>
              <w:pStyle w:val="6"/>
              <w:spacing w:before="52" w:line="369" w:lineRule="auto"/>
              <w:ind w:left="147" w:right="107" w:hanging="25"/>
              <w:rPr>
                <w:sz w:val="16"/>
                <w:szCs w:val="16"/>
              </w:rPr>
            </w:pPr>
            <w:r>
              <w:rPr>
                <w:spacing w:val="-2"/>
                <w:sz w:val="16"/>
                <w:szCs w:val="16"/>
              </w:rPr>
              <w:t>14.第二类医疗</w:t>
            </w:r>
            <w:r>
              <w:rPr>
                <w:spacing w:val="-1"/>
                <w:sz w:val="16"/>
                <w:szCs w:val="16"/>
              </w:rPr>
              <w:t>器械经营备案</w:t>
            </w:r>
          </w:p>
        </w:tc>
        <w:tc>
          <w:tcPr>
            <w:tcW w:w="8626" w:type="dxa"/>
            <w:vMerge w:val="restart"/>
            <w:tcBorders>
              <w:bottom w:val="nil"/>
            </w:tcBorders>
            <w:vAlign w:val="top"/>
          </w:tcPr>
          <w:p w14:paraId="0C241FD1">
            <w:pPr>
              <w:pStyle w:val="6"/>
              <w:spacing w:before="79" w:line="217" w:lineRule="auto"/>
              <w:ind w:left="120"/>
              <w:rPr>
                <w:sz w:val="16"/>
                <w:szCs w:val="16"/>
              </w:rPr>
            </w:pPr>
            <w:r>
              <w:rPr>
                <w:spacing w:val="-4"/>
                <w:sz w:val="16"/>
                <w:szCs w:val="16"/>
              </w:rPr>
              <w:t>1.《医疗器械监督管理条例》（</w:t>
            </w:r>
            <w:r>
              <w:rPr>
                <w:spacing w:val="-21"/>
                <w:sz w:val="16"/>
                <w:szCs w:val="16"/>
              </w:rPr>
              <w:t xml:space="preserve"> </w:t>
            </w:r>
            <w:r>
              <w:rPr>
                <w:spacing w:val="-4"/>
                <w:sz w:val="16"/>
                <w:szCs w:val="16"/>
              </w:rPr>
              <w:t>国务院令第</w:t>
            </w:r>
            <w:r>
              <w:rPr>
                <w:spacing w:val="-28"/>
                <w:sz w:val="16"/>
                <w:szCs w:val="16"/>
              </w:rPr>
              <w:t xml:space="preserve"> </w:t>
            </w:r>
            <w:r>
              <w:rPr>
                <w:spacing w:val="-4"/>
                <w:sz w:val="16"/>
                <w:szCs w:val="16"/>
              </w:rPr>
              <w:t>680</w:t>
            </w:r>
            <w:r>
              <w:rPr>
                <w:spacing w:val="-28"/>
                <w:sz w:val="16"/>
                <w:szCs w:val="16"/>
              </w:rPr>
              <w:t xml:space="preserve"> </w:t>
            </w:r>
            <w:r>
              <w:rPr>
                <w:spacing w:val="-4"/>
                <w:sz w:val="16"/>
                <w:szCs w:val="16"/>
              </w:rPr>
              <w:t>号)</w:t>
            </w:r>
          </w:p>
          <w:p w14:paraId="2A5D2B3C">
            <w:pPr>
              <w:pStyle w:val="6"/>
              <w:spacing w:before="131" w:line="368" w:lineRule="auto"/>
              <w:ind w:left="112" w:right="102" w:firstLine="6"/>
              <w:rPr>
                <w:sz w:val="16"/>
                <w:szCs w:val="16"/>
              </w:rPr>
            </w:pPr>
            <w:r>
              <w:rPr>
                <w:spacing w:val="-1"/>
                <w:sz w:val="16"/>
                <w:szCs w:val="16"/>
              </w:rPr>
              <w:t>第三十条  从事第二类医疗器械经营的，由经营企业向所</w:t>
            </w:r>
            <w:r>
              <w:rPr>
                <w:spacing w:val="-2"/>
                <w:sz w:val="16"/>
                <w:szCs w:val="16"/>
              </w:rPr>
              <w:t>在地设区的市级人民政府食品药品监督管理部门备案并提交其符</w:t>
            </w:r>
            <w:r>
              <w:rPr>
                <w:spacing w:val="-1"/>
                <w:sz w:val="16"/>
                <w:szCs w:val="16"/>
              </w:rPr>
              <w:t>合本条例第二十九条规定条件的证明资料。</w:t>
            </w:r>
          </w:p>
          <w:p w14:paraId="0F44BFB7">
            <w:pPr>
              <w:pStyle w:val="6"/>
              <w:spacing w:line="216" w:lineRule="auto"/>
              <w:ind w:left="116"/>
              <w:rPr>
                <w:sz w:val="16"/>
                <w:szCs w:val="16"/>
              </w:rPr>
            </w:pPr>
            <w:r>
              <w:rPr>
                <w:spacing w:val="-4"/>
                <w:sz w:val="16"/>
                <w:szCs w:val="16"/>
              </w:rPr>
              <w:t>2.《医疗器械经营监督管理办法》2014</w:t>
            </w:r>
            <w:r>
              <w:rPr>
                <w:spacing w:val="-32"/>
                <w:sz w:val="16"/>
                <w:szCs w:val="16"/>
              </w:rPr>
              <w:t xml:space="preserve"> </w:t>
            </w:r>
            <w:r>
              <w:rPr>
                <w:spacing w:val="-4"/>
                <w:sz w:val="16"/>
                <w:szCs w:val="16"/>
              </w:rPr>
              <w:t>年</w:t>
            </w:r>
            <w:r>
              <w:rPr>
                <w:spacing w:val="-26"/>
                <w:sz w:val="16"/>
                <w:szCs w:val="16"/>
              </w:rPr>
              <w:t xml:space="preserve"> </w:t>
            </w:r>
            <w:r>
              <w:rPr>
                <w:spacing w:val="-4"/>
                <w:sz w:val="16"/>
                <w:szCs w:val="16"/>
              </w:rPr>
              <w:t>7</w:t>
            </w:r>
            <w:r>
              <w:rPr>
                <w:spacing w:val="-26"/>
                <w:sz w:val="16"/>
                <w:szCs w:val="16"/>
              </w:rPr>
              <w:t xml:space="preserve"> </w:t>
            </w:r>
            <w:r>
              <w:rPr>
                <w:spacing w:val="-4"/>
                <w:sz w:val="16"/>
                <w:szCs w:val="16"/>
              </w:rPr>
              <w:t>月</w:t>
            </w:r>
            <w:r>
              <w:rPr>
                <w:spacing w:val="-23"/>
                <w:sz w:val="16"/>
                <w:szCs w:val="16"/>
              </w:rPr>
              <w:t xml:space="preserve"> </w:t>
            </w:r>
            <w:r>
              <w:rPr>
                <w:spacing w:val="-4"/>
                <w:sz w:val="16"/>
                <w:szCs w:val="16"/>
              </w:rPr>
              <w:t>30 日国家食品药品监督管理总局令第</w:t>
            </w:r>
            <w:r>
              <w:rPr>
                <w:spacing w:val="-25"/>
                <w:sz w:val="16"/>
                <w:szCs w:val="16"/>
              </w:rPr>
              <w:t xml:space="preserve"> </w:t>
            </w:r>
            <w:r>
              <w:rPr>
                <w:spacing w:val="-4"/>
                <w:sz w:val="16"/>
                <w:szCs w:val="16"/>
              </w:rPr>
              <w:t>8</w:t>
            </w:r>
            <w:r>
              <w:rPr>
                <w:spacing w:val="-28"/>
                <w:sz w:val="16"/>
                <w:szCs w:val="16"/>
              </w:rPr>
              <w:t xml:space="preserve"> </w:t>
            </w:r>
            <w:r>
              <w:rPr>
                <w:spacing w:val="-4"/>
                <w:sz w:val="16"/>
                <w:szCs w:val="16"/>
              </w:rPr>
              <w:t>号公布，根据</w:t>
            </w:r>
            <w:r>
              <w:rPr>
                <w:spacing w:val="-29"/>
                <w:sz w:val="16"/>
                <w:szCs w:val="16"/>
              </w:rPr>
              <w:t xml:space="preserve"> </w:t>
            </w:r>
            <w:r>
              <w:rPr>
                <w:spacing w:val="-4"/>
                <w:sz w:val="16"/>
                <w:szCs w:val="16"/>
              </w:rPr>
              <w:t>2017</w:t>
            </w:r>
            <w:r>
              <w:rPr>
                <w:spacing w:val="-32"/>
                <w:sz w:val="16"/>
                <w:szCs w:val="16"/>
              </w:rPr>
              <w:t xml:space="preserve"> </w:t>
            </w:r>
            <w:r>
              <w:rPr>
                <w:spacing w:val="-4"/>
                <w:sz w:val="16"/>
                <w:szCs w:val="16"/>
              </w:rPr>
              <w:t>年</w:t>
            </w:r>
            <w:r>
              <w:rPr>
                <w:spacing w:val="-25"/>
                <w:sz w:val="16"/>
                <w:szCs w:val="16"/>
              </w:rPr>
              <w:t xml:space="preserve"> </w:t>
            </w:r>
            <w:r>
              <w:rPr>
                <w:spacing w:val="-4"/>
                <w:sz w:val="16"/>
                <w:szCs w:val="16"/>
              </w:rPr>
              <w:t>11</w:t>
            </w:r>
            <w:r>
              <w:rPr>
                <w:spacing w:val="-26"/>
                <w:sz w:val="16"/>
                <w:szCs w:val="16"/>
              </w:rPr>
              <w:t xml:space="preserve"> </w:t>
            </w:r>
            <w:r>
              <w:rPr>
                <w:spacing w:val="-4"/>
                <w:sz w:val="16"/>
                <w:szCs w:val="16"/>
              </w:rPr>
              <w:t>月</w:t>
            </w:r>
            <w:r>
              <w:rPr>
                <w:spacing w:val="-28"/>
                <w:sz w:val="16"/>
                <w:szCs w:val="16"/>
              </w:rPr>
              <w:t xml:space="preserve"> </w:t>
            </w:r>
            <w:r>
              <w:rPr>
                <w:spacing w:val="-4"/>
                <w:sz w:val="16"/>
                <w:szCs w:val="16"/>
              </w:rPr>
              <w:t>8 日国</w:t>
            </w:r>
          </w:p>
          <w:p w14:paraId="442E882A">
            <w:pPr>
              <w:pStyle w:val="6"/>
              <w:spacing w:before="129" w:line="368" w:lineRule="auto"/>
              <w:ind w:left="117" w:right="3717" w:hanging="4"/>
              <w:rPr>
                <w:sz w:val="16"/>
                <w:szCs w:val="16"/>
              </w:rPr>
            </w:pPr>
            <w:r>
              <w:rPr>
                <w:spacing w:val="-1"/>
                <w:sz w:val="16"/>
                <w:szCs w:val="16"/>
              </w:rPr>
              <w:t>家食品药品监督管理总局局务会议《关于修改部分规章的决定》修正第四条 按照医疗器械风险程度，医疗器械经营实施分类管理。</w:t>
            </w:r>
          </w:p>
          <w:p w14:paraId="035519C5">
            <w:pPr>
              <w:pStyle w:val="6"/>
              <w:spacing w:before="1" w:line="216" w:lineRule="auto"/>
              <w:ind w:left="433"/>
              <w:rPr>
                <w:sz w:val="16"/>
                <w:szCs w:val="16"/>
              </w:rPr>
            </w:pPr>
            <w:r>
              <w:rPr>
                <w:sz w:val="16"/>
                <w:szCs w:val="16"/>
              </w:rPr>
              <w:t>经营第一类医疗器械不需许可和备案，经营第二类医疗器械实行备案管理，经营第三</w:t>
            </w:r>
            <w:r>
              <w:rPr>
                <w:spacing w:val="-1"/>
                <w:sz w:val="16"/>
                <w:szCs w:val="16"/>
              </w:rPr>
              <w:t>类医疗器械实行许可管理。</w:t>
            </w:r>
          </w:p>
          <w:p w14:paraId="6324895D">
            <w:pPr>
              <w:pStyle w:val="6"/>
              <w:spacing w:before="132" w:line="368" w:lineRule="auto"/>
              <w:ind w:left="112" w:right="102" w:firstLine="5"/>
              <w:rPr>
                <w:sz w:val="16"/>
                <w:szCs w:val="16"/>
              </w:rPr>
            </w:pPr>
            <w:r>
              <w:rPr>
                <w:sz w:val="16"/>
                <w:szCs w:val="16"/>
              </w:rPr>
              <w:t>第八条 从事第三类医疗器械经营的，经营企业应当向所在地设区的市级食品药品监督管理部门提出申请，并提交以</w:t>
            </w:r>
            <w:r>
              <w:rPr>
                <w:spacing w:val="-1"/>
                <w:sz w:val="16"/>
                <w:szCs w:val="16"/>
              </w:rPr>
              <w:t>下资</w:t>
            </w:r>
            <w:r>
              <w:rPr>
                <w:spacing w:val="-4"/>
                <w:sz w:val="16"/>
                <w:szCs w:val="16"/>
              </w:rPr>
              <w:t>料：</w:t>
            </w:r>
          </w:p>
          <w:p w14:paraId="3FC0B099">
            <w:pPr>
              <w:pStyle w:val="6"/>
              <w:spacing w:before="3" w:line="337" w:lineRule="auto"/>
              <w:ind w:left="104" w:right="53" w:firstLine="319"/>
              <w:rPr>
                <w:sz w:val="16"/>
                <w:szCs w:val="16"/>
              </w:rPr>
            </w:pPr>
            <w:r>
              <w:rPr>
                <w:spacing w:val="-1"/>
                <w:sz w:val="16"/>
                <w:szCs w:val="16"/>
              </w:rPr>
              <w:t>（</w:t>
            </w:r>
            <w:r>
              <w:rPr>
                <w:spacing w:val="-42"/>
                <w:sz w:val="16"/>
                <w:szCs w:val="16"/>
              </w:rPr>
              <w:t xml:space="preserve"> </w:t>
            </w:r>
            <w:r>
              <w:rPr>
                <w:spacing w:val="-1"/>
                <w:sz w:val="16"/>
                <w:szCs w:val="16"/>
              </w:rPr>
              <w:t>一）营业执照复印件</w:t>
            </w:r>
            <w:r>
              <w:rPr>
                <w:spacing w:val="-9"/>
                <w:sz w:val="16"/>
                <w:szCs w:val="16"/>
              </w:rPr>
              <w:t>；</w:t>
            </w:r>
            <w:r>
              <w:rPr>
                <w:spacing w:val="25"/>
                <w:w w:val="101"/>
                <w:sz w:val="16"/>
                <w:szCs w:val="16"/>
              </w:rPr>
              <w:t xml:space="preserve">   </w:t>
            </w:r>
            <w:r>
              <w:rPr>
                <w:spacing w:val="-9"/>
                <w:sz w:val="16"/>
                <w:szCs w:val="16"/>
              </w:rPr>
              <w:t>（</w:t>
            </w:r>
            <w:r>
              <w:rPr>
                <w:spacing w:val="-44"/>
                <w:sz w:val="16"/>
                <w:szCs w:val="16"/>
              </w:rPr>
              <w:t xml:space="preserve"> </w:t>
            </w:r>
            <w:r>
              <w:rPr>
                <w:spacing w:val="-1"/>
                <w:sz w:val="16"/>
                <w:szCs w:val="16"/>
              </w:rPr>
              <w:t>二）法定代表人、企业负责人</w:t>
            </w:r>
            <w:r>
              <w:rPr>
                <w:spacing w:val="-2"/>
                <w:sz w:val="16"/>
                <w:szCs w:val="16"/>
              </w:rPr>
              <w:t>、质量负责人的身份证明、学历或者职称证明复印件；</w:t>
            </w:r>
            <w:r>
              <w:rPr>
                <w:sz w:val="16"/>
                <w:szCs w:val="16"/>
              </w:rPr>
              <w:t xml:space="preserve"> </w:t>
            </w:r>
            <w:r>
              <w:rPr>
                <w:spacing w:val="-3"/>
                <w:sz w:val="16"/>
                <w:szCs w:val="16"/>
              </w:rPr>
              <w:t>（</w:t>
            </w:r>
            <w:r>
              <w:rPr>
                <w:spacing w:val="-41"/>
                <w:sz w:val="16"/>
                <w:szCs w:val="16"/>
              </w:rPr>
              <w:t xml:space="preserve"> </w:t>
            </w:r>
            <w:r>
              <w:rPr>
                <w:spacing w:val="-3"/>
                <w:sz w:val="16"/>
                <w:szCs w:val="16"/>
              </w:rPr>
              <w:t>三）组织机构与部门设置说明</w:t>
            </w:r>
            <w:r>
              <w:rPr>
                <w:spacing w:val="-9"/>
                <w:sz w:val="16"/>
                <w:szCs w:val="16"/>
              </w:rPr>
              <w:t>；</w:t>
            </w:r>
            <w:r>
              <w:rPr>
                <w:spacing w:val="20"/>
                <w:w w:val="101"/>
                <w:sz w:val="16"/>
                <w:szCs w:val="16"/>
              </w:rPr>
              <w:t xml:space="preserve">   </w:t>
            </w:r>
            <w:r>
              <w:rPr>
                <w:spacing w:val="-9"/>
                <w:sz w:val="16"/>
                <w:szCs w:val="16"/>
              </w:rPr>
              <w:t>（</w:t>
            </w:r>
            <w:r>
              <w:rPr>
                <w:spacing w:val="-36"/>
                <w:sz w:val="16"/>
                <w:szCs w:val="16"/>
              </w:rPr>
              <w:t xml:space="preserve"> </w:t>
            </w:r>
            <w:r>
              <w:rPr>
                <w:spacing w:val="-3"/>
                <w:sz w:val="16"/>
                <w:szCs w:val="16"/>
              </w:rPr>
              <w:t>四）经营范围、经营方式说明</w:t>
            </w:r>
            <w:r>
              <w:rPr>
                <w:spacing w:val="-9"/>
                <w:sz w:val="16"/>
                <w:szCs w:val="16"/>
              </w:rPr>
              <w:t>；</w:t>
            </w:r>
            <w:r>
              <w:rPr>
                <w:spacing w:val="15"/>
                <w:sz w:val="16"/>
                <w:szCs w:val="16"/>
              </w:rPr>
              <w:t xml:space="preserve">    </w:t>
            </w:r>
            <w:r>
              <w:rPr>
                <w:spacing w:val="-9"/>
                <w:sz w:val="16"/>
                <w:szCs w:val="16"/>
              </w:rPr>
              <w:t>（</w:t>
            </w:r>
            <w:r>
              <w:rPr>
                <w:spacing w:val="-46"/>
                <w:sz w:val="16"/>
                <w:szCs w:val="16"/>
              </w:rPr>
              <w:t xml:space="preserve"> </w:t>
            </w:r>
            <w:r>
              <w:rPr>
                <w:spacing w:val="-3"/>
                <w:sz w:val="16"/>
                <w:szCs w:val="16"/>
              </w:rPr>
              <w:t>五）经营场所、库房地址</w:t>
            </w:r>
            <w:r>
              <w:rPr>
                <w:spacing w:val="-4"/>
                <w:sz w:val="16"/>
                <w:szCs w:val="16"/>
              </w:rPr>
              <w:t>的地理位置图、</w:t>
            </w:r>
            <w:r>
              <w:rPr>
                <w:spacing w:val="1"/>
                <w:sz w:val="16"/>
                <w:szCs w:val="16"/>
              </w:rPr>
              <w:t>平面图、房屋产权证明文件或者租赁协议（附房屋产权证明文件）复印件</w:t>
            </w:r>
            <w:r>
              <w:rPr>
                <w:spacing w:val="-25"/>
                <w:sz w:val="16"/>
                <w:szCs w:val="16"/>
              </w:rPr>
              <w:t>；</w:t>
            </w:r>
            <w:r>
              <w:rPr>
                <w:spacing w:val="22"/>
                <w:sz w:val="16"/>
                <w:szCs w:val="16"/>
              </w:rPr>
              <w:t xml:space="preserve">   </w:t>
            </w:r>
            <w:r>
              <w:rPr>
                <w:spacing w:val="-25"/>
                <w:sz w:val="16"/>
                <w:szCs w:val="16"/>
              </w:rPr>
              <w:t>（</w:t>
            </w:r>
            <w:r>
              <w:rPr>
                <w:spacing w:val="1"/>
                <w:sz w:val="16"/>
                <w:szCs w:val="16"/>
              </w:rPr>
              <w:t>六）经营设施、设备目录</w:t>
            </w:r>
            <w:r>
              <w:rPr>
                <w:spacing w:val="-25"/>
                <w:sz w:val="16"/>
                <w:szCs w:val="16"/>
              </w:rPr>
              <w:t>；（</w:t>
            </w:r>
            <w:r>
              <w:rPr>
                <w:spacing w:val="1"/>
                <w:sz w:val="16"/>
                <w:szCs w:val="16"/>
              </w:rPr>
              <w:t>八）计算机信息管理系统基本情况介绍和功能说明</w:t>
            </w:r>
            <w:r>
              <w:rPr>
                <w:spacing w:val="-18"/>
                <w:sz w:val="16"/>
                <w:szCs w:val="16"/>
              </w:rPr>
              <w:t>；</w:t>
            </w:r>
            <w:r>
              <w:rPr>
                <w:spacing w:val="56"/>
                <w:w w:val="101"/>
                <w:sz w:val="16"/>
                <w:szCs w:val="16"/>
              </w:rPr>
              <w:t xml:space="preserve"> </w:t>
            </w:r>
            <w:r>
              <w:rPr>
                <w:spacing w:val="-18"/>
                <w:sz w:val="16"/>
                <w:szCs w:val="16"/>
              </w:rPr>
              <w:t>（</w:t>
            </w:r>
            <w:r>
              <w:rPr>
                <w:spacing w:val="1"/>
                <w:sz w:val="16"/>
                <w:szCs w:val="16"/>
              </w:rPr>
              <w:t>七）经营质量管理制度、工作程序等文件目录</w:t>
            </w:r>
            <w:r>
              <w:rPr>
                <w:spacing w:val="-18"/>
                <w:sz w:val="16"/>
                <w:szCs w:val="16"/>
              </w:rPr>
              <w:t>；</w:t>
            </w:r>
            <w:r>
              <w:rPr>
                <w:spacing w:val="19"/>
                <w:sz w:val="16"/>
                <w:szCs w:val="16"/>
              </w:rPr>
              <w:t xml:space="preserve">   </w:t>
            </w:r>
            <w:r>
              <w:rPr>
                <w:spacing w:val="-18"/>
                <w:sz w:val="16"/>
                <w:szCs w:val="16"/>
              </w:rPr>
              <w:t>（</w:t>
            </w:r>
            <w:r>
              <w:rPr>
                <w:spacing w:val="1"/>
                <w:sz w:val="16"/>
                <w:szCs w:val="16"/>
              </w:rPr>
              <w:t>九）经办人授权证</w:t>
            </w:r>
            <w:r>
              <w:rPr>
                <w:spacing w:val="4"/>
                <w:sz w:val="16"/>
                <w:szCs w:val="16"/>
              </w:rPr>
              <w:t>明</w:t>
            </w:r>
            <w:r>
              <w:rPr>
                <w:spacing w:val="-19"/>
                <w:sz w:val="16"/>
                <w:szCs w:val="16"/>
              </w:rPr>
              <w:t>；</w:t>
            </w:r>
            <w:r>
              <w:rPr>
                <w:spacing w:val="25"/>
                <w:w w:val="101"/>
                <w:sz w:val="16"/>
                <w:szCs w:val="16"/>
              </w:rPr>
              <w:t xml:space="preserve">   </w:t>
            </w:r>
            <w:r>
              <w:rPr>
                <w:spacing w:val="-19"/>
                <w:sz w:val="16"/>
                <w:szCs w:val="16"/>
              </w:rPr>
              <w:t>（</w:t>
            </w:r>
            <w:r>
              <w:rPr>
                <w:spacing w:val="4"/>
                <w:sz w:val="16"/>
                <w:szCs w:val="16"/>
              </w:rPr>
              <w:t>十）其他证明材料。</w:t>
            </w:r>
          </w:p>
          <w:p w14:paraId="46EE59C1">
            <w:pPr>
              <w:pStyle w:val="6"/>
              <w:spacing w:before="133" w:line="292" w:lineRule="auto"/>
              <w:ind w:left="107" w:right="105" w:firstLine="10"/>
              <w:rPr>
                <w:sz w:val="16"/>
                <w:szCs w:val="16"/>
              </w:rPr>
            </w:pPr>
            <w:r>
              <w:rPr>
                <w:sz w:val="16"/>
                <w:szCs w:val="16"/>
              </w:rPr>
              <w:t>第十二条 从事第二类医疗器械经营的，经营企业应当向所在地设区的市级食品药品监督管理部门备案，填写第</w:t>
            </w:r>
            <w:r>
              <w:rPr>
                <w:spacing w:val="-1"/>
                <w:sz w:val="16"/>
                <w:szCs w:val="16"/>
              </w:rPr>
              <w:t>二类医疗</w:t>
            </w:r>
            <w:r>
              <w:rPr>
                <w:sz w:val="16"/>
                <w:szCs w:val="16"/>
              </w:rPr>
              <w:t>器械经营备案表，并提交本办法第八条规定的资料（第八项除外）。</w:t>
            </w:r>
          </w:p>
          <w:p w14:paraId="2BB1A527">
            <w:pPr>
              <w:pStyle w:val="6"/>
              <w:spacing w:before="128" w:line="293" w:lineRule="auto"/>
              <w:ind w:left="105" w:right="105" w:firstLine="12"/>
              <w:rPr>
                <w:sz w:val="16"/>
                <w:szCs w:val="16"/>
              </w:rPr>
            </w:pPr>
            <w:r>
              <w:rPr>
                <w:sz w:val="16"/>
                <w:szCs w:val="16"/>
              </w:rPr>
              <w:t>第十三条 食品药品监督管理部门应当当场对企业提交资料的完整性进行核对，符合规定的予以备案，发给第二</w:t>
            </w:r>
            <w:r>
              <w:rPr>
                <w:spacing w:val="-1"/>
                <w:sz w:val="16"/>
                <w:szCs w:val="16"/>
              </w:rPr>
              <w:t>类医疗器械经营备案凭证。</w:t>
            </w:r>
          </w:p>
          <w:p w14:paraId="33615474">
            <w:pPr>
              <w:pStyle w:val="6"/>
              <w:spacing w:before="132" w:line="293" w:lineRule="auto"/>
              <w:ind w:left="121" w:right="105" w:hanging="3"/>
              <w:rPr>
                <w:sz w:val="16"/>
                <w:szCs w:val="16"/>
              </w:rPr>
            </w:pPr>
            <w:r>
              <w:rPr>
                <w:spacing w:val="-2"/>
                <w:sz w:val="16"/>
                <w:szCs w:val="16"/>
              </w:rPr>
              <w:t>第十五条 第二款</w:t>
            </w:r>
            <w:r>
              <w:rPr>
                <w:spacing w:val="24"/>
                <w:sz w:val="16"/>
                <w:szCs w:val="16"/>
              </w:rPr>
              <w:t xml:space="preserve"> </w:t>
            </w:r>
            <w:r>
              <w:rPr>
                <w:spacing w:val="-2"/>
                <w:sz w:val="16"/>
                <w:szCs w:val="16"/>
              </w:rPr>
              <w:t>医疗器械经营备案凭证应当载明编号、企业名称、法定代表人、企业负责人、住所、经营场所、经</w:t>
            </w:r>
            <w:r>
              <w:rPr>
                <w:spacing w:val="-3"/>
                <w:sz w:val="16"/>
                <w:szCs w:val="16"/>
              </w:rPr>
              <w:t>营方</w:t>
            </w:r>
            <w:r>
              <w:rPr>
                <w:spacing w:val="-1"/>
                <w:sz w:val="16"/>
                <w:szCs w:val="16"/>
              </w:rPr>
              <w:t>式、经营范围、库房地址、备案部门、备案日期等事项。</w:t>
            </w:r>
          </w:p>
        </w:tc>
        <w:tc>
          <w:tcPr>
            <w:tcW w:w="2519" w:type="dxa"/>
            <w:vAlign w:val="top"/>
          </w:tcPr>
          <w:p w14:paraId="21F0B86A">
            <w:pPr>
              <w:pStyle w:val="6"/>
              <w:spacing w:before="277" w:line="368" w:lineRule="auto"/>
              <w:ind w:left="114" w:right="101" w:firstLine="8"/>
              <w:jc w:val="both"/>
              <w:rPr>
                <w:sz w:val="16"/>
                <w:szCs w:val="16"/>
              </w:rPr>
            </w:pPr>
            <w:r>
              <w:rPr>
                <w:spacing w:val="-2"/>
                <w:sz w:val="16"/>
                <w:szCs w:val="16"/>
              </w:rPr>
              <w:t>1、受理责任：公示申请条件、申</w:t>
            </w:r>
            <w:r>
              <w:rPr>
                <w:spacing w:val="-3"/>
                <w:sz w:val="16"/>
                <w:szCs w:val="16"/>
              </w:rPr>
              <w:t>报期限、</w:t>
            </w:r>
            <w:r>
              <w:rPr>
                <w:spacing w:val="-46"/>
                <w:sz w:val="16"/>
                <w:szCs w:val="16"/>
              </w:rPr>
              <w:t xml:space="preserve"> </w:t>
            </w:r>
            <w:r>
              <w:rPr>
                <w:spacing w:val="-3"/>
                <w:sz w:val="16"/>
                <w:szCs w:val="16"/>
              </w:rPr>
              <w:t>申报条件、需要提供的材料等。</w:t>
            </w:r>
          </w:p>
        </w:tc>
        <w:tc>
          <w:tcPr>
            <w:tcW w:w="2123" w:type="dxa"/>
            <w:vMerge w:val="restart"/>
            <w:tcBorders>
              <w:bottom w:val="nil"/>
            </w:tcBorders>
            <w:vAlign w:val="top"/>
          </w:tcPr>
          <w:p w14:paraId="6BF097AC">
            <w:pPr>
              <w:spacing w:line="270" w:lineRule="auto"/>
              <w:rPr>
                <w:rFonts w:ascii="Arial"/>
                <w:sz w:val="21"/>
              </w:rPr>
            </w:pPr>
          </w:p>
          <w:p w14:paraId="1B2BB63C">
            <w:pPr>
              <w:spacing w:line="270" w:lineRule="auto"/>
              <w:rPr>
                <w:rFonts w:ascii="Arial"/>
                <w:sz w:val="21"/>
              </w:rPr>
            </w:pPr>
          </w:p>
          <w:p w14:paraId="7E57095E">
            <w:pPr>
              <w:spacing w:line="271" w:lineRule="auto"/>
              <w:rPr>
                <w:rFonts w:ascii="Arial"/>
                <w:sz w:val="21"/>
              </w:rPr>
            </w:pPr>
          </w:p>
          <w:p w14:paraId="7B06E532">
            <w:pPr>
              <w:spacing w:line="271" w:lineRule="auto"/>
              <w:rPr>
                <w:rFonts w:ascii="Arial"/>
                <w:sz w:val="21"/>
              </w:rPr>
            </w:pPr>
          </w:p>
          <w:p w14:paraId="2DA3755A">
            <w:pPr>
              <w:spacing w:line="271" w:lineRule="auto"/>
              <w:rPr>
                <w:rFonts w:ascii="Arial"/>
                <w:sz w:val="21"/>
              </w:rPr>
            </w:pPr>
          </w:p>
          <w:p w14:paraId="3BBC4996">
            <w:pPr>
              <w:spacing w:line="271" w:lineRule="auto"/>
              <w:rPr>
                <w:rFonts w:ascii="Arial"/>
                <w:sz w:val="21"/>
              </w:rPr>
            </w:pPr>
          </w:p>
          <w:p w14:paraId="2BE96CFE">
            <w:pPr>
              <w:spacing w:line="271" w:lineRule="auto"/>
              <w:rPr>
                <w:rFonts w:ascii="Arial"/>
                <w:sz w:val="21"/>
              </w:rPr>
            </w:pPr>
          </w:p>
          <w:p w14:paraId="72D5185D">
            <w:pPr>
              <w:pStyle w:val="6"/>
              <w:spacing w:before="65" w:line="259" w:lineRule="auto"/>
              <w:ind w:left="111" w:right="54" w:firstLine="3"/>
              <w:jc w:val="both"/>
              <w:rPr>
                <w:sz w:val="20"/>
                <w:szCs w:val="20"/>
              </w:rPr>
            </w:pPr>
            <w:r>
              <w:rPr>
                <w:spacing w:val="10"/>
                <w:sz w:val="20"/>
                <w:szCs w:val="20"/>
              </w:rPr>
              <w:t>行政机关未履行法定职责或者违法行使职</w:t>
            </w:r>
            <w:r>
              <w:rPr>
                <w:spacing w:val="-5"/>
                <w:sz w:val="20"/>
                <w:szCs w:val="20"/>
              </w:rPr>
              <w:t>权的，责令限期改正；</w:t>
            </w:r>
            <w:r>
              <w:rPr>
                <w:spacing w:val="10"/>
                <w:sz w:val="20"/>
                <w:szCs w:val="20"/>
              </w:rPr>
              <w:t>逾期不改正的，给予通报批评、取消评比先进资格等处理；情节严重的，对直接负责的主管人员和其他直接责任人员依法给</w:t>
            </w:r>
            <w:r>
              <w:rPr>
                <w:spacing w:val="-5"/>
                <w:sz w:val="20"/>
                <w:szCs w:val="20"/>
              </w:rPr>
              <w:t>予处分；构成犯罪的，</w:t>
            </w:r>
            <w:r>
              <w:rPr>
                <w:spacing w:val="8"/>
                <w:sz w:val="20"/>
                <w:szCs w:val="20"/>
              </w:rPr>
              <w:t>依法追究刑事责任。</w:t>
            </w:r>
          </w:p>
        </w:tc>
      </w:tr>
      <w:tr w14:paraId="0002E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 w:hRule="atLeast"/>
        </w:trPr>
        <w:tc>
          <w:tcPr>
            <w:tcW w:w="724" w:type="dxa"/>
            <w:vMerge w:val="continue"/>
            <w:tcBorders>
              <w:top w:val="nil"/>
              <w:bottom w:val="nil"/>
            </w:tcBorders>
            <w:textDirection w:val="tbRlV"/>
            <w:vAlign w:val="top"/>
          </w:tcPr>
          <w:p w14:paraId="7303AD40">
            <w:pPr>
              <w:rPr>
                <w:rFonts w:ascii="Arial"/>
                <w:sz w:val="21"/>
              </w:rPr>
            </w:pPr>
          </w:p>
        </w:tc>
        <w:tc>
          <w:tcPr>
            <w:tcW w:w="1260" w:type="dxa"/>
            <w:vMerge w:val="continue"/>
            <w:tcBorders>
              <w:top w:val="nil"/>
              <w:bottom w:val="nil"/>
            </w:tcBorders>
            <w:vAlign w:val="top"/>
          </w:tcPr>
          <w:p w14:paraId="06075095">
            <w:pPr>
              <w:rPr>
                <w:rFonts w:ascii="Arial"/>
                <w:sz w:val="21"/>
              </w:rPr>
            </w:pPr>
          </w:p>
        </w:tc>
        <w:tc>
          <w:tcPr>
            <w:tcW w:w="8626" w:type="dxa"/>
            <w:vMerge w:val="continue"/>
            <w:tcBorders>
              <w:top w:val="nil"/>
              <w:bottom w:val="nil"/>
            </w:tcBorders>
            <w:vAlign w:val="top"/>
          </w:tcPr>
          <w:p w14:paraId="693819A3">
            <w:pPr>
              <w:rPr>
                <w:rFonts w:ascii="Arial"/>
                <w:sz w:val="21"/>
              </w:rPr>
            </w:pPr>
          </w:p>
        </w:tc>
        <w:tc>
          <w:tcPr>
            <w:tcW w:w="2519" w:type="dxa"/>
            <w:vAlign w:val="top"/>
          </w:tcPr>
          <w:p w14:paraId="784D6989">
            <w:pPr>
              <w:spacing w:line="437" w:lineRule="auto"/>
              <w:rPr>
                <w:rFonts w:ascii="Arial"/>
                <w:sz w:val="21"/>
              </w:rPr>
            </w:pPr>
          </w:p>
          <w:p w14:paraId="6549D8FB">
            <w:pPr>
              <w:pStyle w:val="6"/>
              <w:spacing w:before="52" w:line="216" w:lineRule="auto"/>
              <w:ind w:left="118"/>
              <w:rPr>
                <w:sz w:val="16"/>
                <w:szCs w:val="16"/>
              </w:rPr>
            </w:pPr>
            <w:r>
              <w:rPr>
                <w:spacing w:val="-2"/>
                <w:sz w:val="16"/>
                <w:szCs w:val="16"/>
              </w:rPr>
              <w:t>2.审核责任：审阅申请是否合法。</w:t>
            </w:r>
          </w:p>
        </w:tc>
        <w:tc>
          <w:tcPr>
            <w:tcW w:w="2123" w:type="dxa"/>
            <w:vMerge w:val="continue"/>
            <w:tcBorders>
              <w:top w:val="nil"/>
              <w:bottom w:val="nil"/>
            </w:tcBorders>
            <w:vAlign w:val="top"/>
          </w:tcPr>
          <w:p w14:paraId="565FFD2A">
            <w:pPr>
              <w:rPr>
                <w:rFonts w:ascii="Arial"/>
                <w:sz w:val="21"/>
              </w:rPr>
            </w:pPr>
          </w:p>
        </w:tc>
      </w:tr>
      <w:tr w14:paraId="3C5A90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trPr>
        <w:tc>
          <w:tcPr>
            <w:tcW w:w="724" w:type="dxa"/>
            <w:vMerge w:val="continue"/>
            <w:tcBorders>
              <w:top w:val="nil"/>
              <w:bottom w:val="nil"/>
            </w:tcBorders>
            <w:textDirection w:val="tbRlV"/>
            <w:vAlign w:val="top"/>
          </w:tcPr>
          <w:p w14:paraId="055273A0">
            <w:pPr>
              <w:rPr>
                <w:rFonts w:ascii="Arial"/>
                <w:sz w:val="21"/>
              </w:rPr>
            </w:pPr>
          </w:p>
        </w:tc>
        <w:tc>
          <w:tcPr>
            <w:tcW w:w="1260" w:type="dxa"/>
            <w:vMerge w:val="continue"/>
            <w:tcBorders>
              <w:top w:val="nil"/>
              <w:bottom w:val="nil"/>
            </w:tcBorders>
            <w:vAlign w:val="top"/>
          </w:tcPr>
          <w:p w14:paraId="579C9C52">
            <w:pPr>
              <w:rPr>
                <w:rFonts w:ascii="Arial"/>
                <w:sz w:val="21"/>
              </w:rPr>
            </w:pPr>
          </w:p>
        </w:tc>
        <w:tc>
          <w:tcPr>
            <w:tcW w:w="8626" w:type="dxa"/>
            <w:vMerge w:val="continue"/>
            <w:tcBorders>
              <w:top w:val="nil"/>
              <w:bottom w:val="nil"/>
            </w:tcBorders>
            <w:vAlign w:val="top"/>
          </w:tcPr>
          <w:p w14:paraId="0BA5166E">
            <w:pPr>
              <w:rPr>
                <w:rFonts w:ascii="Arial"/>
                <w:sz w:val="21"/>
              </w:rPr>
            </w:pPr>
          </w:p>
        </w:tc>
        <w:tc>
          <w:tcPr>
            <w:tcW w:w="2519" w:type="dxa"/>
            <w:vAlign w:val="top"/>
          </w:tcPr>
          <w:p w14:paraId="1852284E">
            <w:pPr>
              <w:spacing w:line="451" w:lineRule="auto"/>
              <w:rPr>
                <w:rFonts w:ascii="Arial"/>
                <w:sz w:val="21"/>
              </w:rPr>
            </w:pPr>
          </w:p>
          <w:p w14:paraId="1BB42672">
            <w:pPr>
              <w:pStyle w:val="6"/>
              <w:spacing w:before="52" w:line="219" w:lineRule="auto"/>
              <w:ind w:left="124"/>
              <w:rPr>
                <w:sz w:val="16"/>
                <w:szCs w:val="16"/>
              </w:rPr>
            </w:pPr>
            <w:r>
              <w:rPr>
                <w:spacing w:val="-2"/>
                <w:sz w:val="16"/>
                <w:szCs w:val="16"/>
              </w:rPr>
              <w:t>3.决定责任：做出决定意见。</w:t>
            </w:r>
          </w:p>
        </w:tc>
        <w:tc>
          <w:tcPr>
            <w:tcW w:w="2123" w:type="dxa"/>
            <w:vMerge w:val="continue"/>
            <w:tcBorders>
              <w:top w:val="nil"/>
              <w:bottom w:val="nil"/>
            </w:tcBorders>
            <w:vAlign w:val="top"/>
          </w:tcPr>
          <w:p w14:paraId="4604F9DD">
            <w:pPr>
              <w:rPr>
                <w:rFonts w:ascii="Arial"/>
                <w:sz w:val="21"/>
              </w:rPr>
            </w:pPr>
          </w:p>
        </w:tc>
      </w:tr>
      <w:tr w14:paraId="0EAE8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724" w:type="dxa"/>
            <w:vMerge w:val="continue"/>
            <w:tcBorders>
              <w:top w:val="nil"/>
              <w:bottom w:val="nil"/>
            </w:tcBorders>
            <w:textDirection w:val="tbRlV"/>
            <w:vAlign w:val="top"/>
          </w:tcPr>
          <w:p w14:paraId="33555C32">
            <w:pPr>
              <w:rPr>
                <w:rFonts w:ascii="Arial"/>
                <w:sz w:val="21"/>
              </w:rPr>
            </w:pPr>
          </w:p>
        </w:tc>
        <w:tc>
          <w:tcPr>
            <w:tcW w:w="1260" w:type="dxa"/>
            <w:vMerge w:val="continue"/>
            <w:tcBorders>
              <w:top w:val="nil"/>
              <w:bottom w:val="nil"/>
            </w:tcBorders>
            <w:vAlign w:val="top"/>
          </w:tcPr>
          <w:p w14:paraId="79308345">
            <w:pPr>
              <w:rPr>
                <w:rFonts w:ascii="Arial"/>
                <w:sz w:val="21"/>
              </w:rPr>
            </w:pPr>
          </w:p>
        </w:tc>
        <w:tc>
          <w:tcPr>
            <w:tcW w:w="8626" w:type="dxa"/>
            <w:vMerge w:val="continue"/>
            <w:tcBorders>
              <w:top w:val="nil"/>
              <w:bottom w:val="nil"/>
            </w:tcBorders>
            <w:vAlign w:val="top"/>
          </w:tcPr>
          <w:p w14:paraId="60EACA1F">
            <w:pPr>
              <w:rPr>
                <w:rFonts w:ascii="Arial"/>
                <w:sz w:val="21"/>
              </w:rPr>
            </w:pPr>
          </w:p>
        </w:tc>
        <w:tc>
          <w:tcPr>
            <w:tcW w:w="2519" w:type="dxa"/>
            <w:vAlign w:val="top"/>
          </w:tcPr>
          <w:p w14:paraId="39AE1D27">
            <w:pPr>
              <w:spacing w:line="252" w:lineRule="auto"/>
              <w:rPr>
                <w:rFonts w:ascii="Arial"/>
                <w:sz w:val="21"/>
              </w:rPr>
            </w:pPr>
          </w:p>
          <w:p w14:paraId="7EE26677">
            <w:pPr>
              <w:spacing w:line="253" w:lineRule="auto"/>
              <w:rPr>
                <w:rFonts w:ascii="Arial"/>
                <w:sz w:val="21"/>
              </w:rPr>
            </w:pPr>
          </w:p>
          <w:p w14:paraId="4F4160AF">
            <w:pPr>
              <w:pStyle w:val="6"/>
              <w:spacing w:before="52" w:line="215" w:lineRule="auto"/>
              <w:ind w:left="117"/>
              <w:rPr>
                <w:sz w:val="16"/>
                <w:szCs w:val="16"/>
              </w:rPr>
            </w:pPr>
            <w:r>
              <w:rPr>
                <w:spacing w:val="-2"/>
                <w:sz w:val="16"/>
                <w:szCs w:val="16"/>
              </w:rPr>
              <w:t>4.事后监管责任：留存登记档案。</w:t>
            </w:r>
          </w:p>
        </w:tc>
        <w:tc>
          <w:tcPr>
            <w:tcW w:w="2123" w:type="dxa"/>
            <w:vMerge w:val="continue"/>
            <w:tcBorders>
              <w:top w:val="nil"/>
              <w:bottom w:val="nil"/>
            </w:tcBorders>
            <w:vAlign w:val="top"/>
          </w:tcPr>
          <w:p w14:paraId="1B41F656">
            <w:pPr>
              <w:rPr>
                <w:rFonts w:ascii="Arial"/>
                <w:sz w:val="21"/>
              </w:rPr>
            </w:pPr>
          </w:p>
        </w:tc>
      </w:tr>
      <w:tr w14:paraId="08BC9E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724" w:type="dxa"/>
            <w:vMerge w:val="continue"/>
            <w:tcBorders>
              <w:top w:val="nil"/>
            </w:tcBorders>
            <w:textDirection w:val="tbRlV"/>
            <w:vAlign w:val="top"/>
          </w:tcPr>
          <w:p w14:paraId="640DEE0E">
            <w:pPr>
              <w:rPr>
                <w:rFonts w:ascii="Arial"/>
                <w:sz w:val="21"/>
              </w:rPr>
            </w:pPr>
          </w:p>
        </w:tc>
        <w:tc>
          <w:tcPr>
            <w:tcW w:w="1260" w:type="dxa"/>
            <w:vMerge w:val="continue"/>
            <w:tcBorders>
              <w:top w:val="nil"/>
            </w:tcBorders>
            <w:vAlign w:val="top"/>
          </w:tcPr>
          <w:p w14:paraId="72D12B8B">
            <w:pPr>
              <w:rPr>
                <w:rFonts w:ascii="Arial"/>
                <w:sz w:val="21"/>
              </w:rPr>
            </w:pPr>
          </w:p>
        </w:tc>
        <w:tc>
          <w:tcPr>
            <w:tcW w:w="8626" w:type="dxa"/>
            <w:vMerge w:val="continue"/>
            <w:tcBorders>
              <w:top w:val="nil"/>
            </w:tcBorders>
            <w:vAlign w:val="top"/>
          </w:tcPr>
          <w:p w14:paraId="049C6F43">
            <w:pPr>
              <w:rPr>
                <w:rFonts w:ascii="Arial"/>
                <w:sz w:val="21"/>
              </w:rPr>
            </w:pPr>
          </w:p>
        </w:tc>
        <w:tc>
          <w:tcPr>
            <w:tcW w:w="2519" w:type="dxa"/>
            <w:vAlign w:val="top"/>
          </w:tcPr>
          <w:p w14:paraId="638D48E3">
            <w:pPr>
              <w:spacing w:line="274" w:lineRule="auto"/>
              <w:rPr>
                <w:rFonts w:ascii="Arial"/>
                <w:sz w:val="21"/>
              </w:rPr>
            </w:pPr>
          </w:p>
          <w:p w14:paraId="0C901CD2">
            <w:pPr>
              <w:spacing w:line="275" w:lineRule="auto"/>
              <w:rPr>
                <w:rFonts w:ascii="Arial"/>
                <w:sz w:val="21"/>
              </w:rPr>
            </w:pPr>
          </w:p>
          <w:p w14:paraId="2907908E">
            <w:pPr>
              <w:pStyle w:val="6"/>
              <w:spacing w:before="52" w:line="370" w:lineRule="auto"/>
              <w:ind w:left="125" w:right="166" w:hanging="5"/>
              <w:rPr>
                <w:sz w:val="16"/>
                <w:szCs w:val="16"/>
              </w:rPr>
            </w:pPr>
            <w:r>
              <w:rPr>
                <w:spacing w:val="-1"/>
                <w:sz w:val="16"/>
                <w:szCs w:val="16"/>
              </w:rPr>
              <w:t>5.其他法律法规规章规定应履行</w:t>
            </w:r>
            <w:r>
              <w:rPr>
                <w:spacing w:val="-5"/>
                <w:sz w:val="16"/>
                <w:szCs w:val="16"/>
              </w:rPr>
              <w:t>的责任。</w:t>
            </w:r>
          </w:p>
        </w:tc>
        <w:tc>
          <w:tcPr>
            <w:tcW w:w="2123" w:type="dxa"/>
            <w:vMerge w:val="continue"/>
            <w:tcBorders>
              <w:top w:val="nil"/>
            </w:tcBorders>
            <w:vAlign w:val="top"/>
          </w:tcPr>
          <w:p w14:paraId="3D28E31F">
            <w:pPr>
              <w:rPr>
                <w:rFonts w:ascii="Arial"/>
                <w:sz w:val="21"/>
              </w:rPr>
            </w:pPr>
          </w:p>
        </w:tc>
      </w:tr>
      <w:tr w14:paraId="33FAF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5A464BB">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68A97FA3">
      <w:pPr>
        <w:pStyle w:val="2"/>
      </w:pPr>
    </w:p>
    <w:p w14:paraId="29E6297D">
      <w:pPr>
        <w:sectPr>
          <w:footerReference r:id="rId18" w:type="default"/>
          <w:pgSz w:w="16839" w:h="11906"/>
          <w:pgMar w:top="1012" w:right="685" w:bottom="1213" w:left="895" w:header="0" w:footer="937" w:gutter="0"/>
          <w:cols w:space="720" w:num="1"/>
        </w:sectPr>
      </w:pPr>
    </w:p>
    <w:p w14:paraId="3156F57D">
      <w:pPr>
        <w:spacing w:before="36"/>
      </w:pPr>
    </w:p>
    <w:p w14:paraId="0C5B6F2A">
      <w:pPr>
        <w:spacing w:before="36"/>
      </w:pPr>
    </w:p>
    <w:p w14:paraId="2473C7E1">
      <w:pPr>
        <w:spacing w:before="36"/>
      </w:pPr>
    </w:p>
    <w:p w14:paraId="73189E31">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7127"/>
        <w:gridCol w:w="2373"/>
        <w:gridCol w:w="3768"/>
      </w:tblGrid>
      <w:tr w14:paraId="62214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71B6D99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5F01753">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0E3FDD0">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7127" w:type="dxa"/>
            <w:vAlign w:val="top"/>
          </w:tcPr>
          <w:p w14:paraId="62976886">
            <w:pPr>
              <w:spacing w:before="190" w:line="228" w:lineRule="auto"/>
              <w:ind w:left="3152"/>
              <w:rPr>
                <w:rFonts w:ascii="宋体" w:hAnsi="宋体" w:eastAsia="宋体" w:cs="宋体"/>
                <w:sz w:val="20"/>
                <w:szCs w:val="20"/>
              </w:rPr>
            </w:pPr>
            <w:r>
              <w:rPr>
                <w:rFonts w:ascii="宋体" w:hAnsi="宋体" w:eastAsia="宋体" w:cs="宋体"/>
                <w:b/>
                <w:bCs/>
                <w:spacing w:val="5"/>
                <w:sz w:val="20"/>
                <w:szCs w:val="20"/>
              </w:rPr>
              <w:t>实施依据</w:t>
            </w:r>
          </w:p>
        </w:tc>
        <w:tc>
          <w:tcPr>
            <w:tcW w:w="2373" w:type="dxa"/>
            <w:vAlign w:val="top"/>
          </w:tcPr>
          <w:p w14:paraId="04634985">
            <w:pPr>
              <w:spacing w:before="190" w:line="228" w:lineRule="auto"/>
              <w:ind w:left="19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870A487">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9B156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6" w:hRule="atLeast"/>
        </w:trPr>
        <w:tc>
          <w:tcPr>
            <w:tcW w:w="724" w:type="dxa"/>
            <w:vMerge w:val="restart"/>
            <w:tcBorders>
              <w:bottom w:val="nil"/>
            </w:tcBorders>
            <w:textDirection w:val="tbRlV"/>
            <w:vAlign w:val="top"/>
          </w:tcPr>
          <w:p w14:paraId="6A79D963">
            <w:pPr>
              <w:pStyle w:val="6"/>
              <w:spacing w:before="256" w:line="216" w:lineRule="auto"/>
              <w:ind w:left="2400"/>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7B13FCC2">
            <w:pPr>
              <w:spacing w:line="242" w:lineRule="auto"/>
              <w:rPr>
                <w:rFonts w:ascii="Arial"/>
                <w:sz w:val="21"/>
              </w:rPr>
            </w:pPr>
          </w:p>
          <w:p w14:paraId="021C4866">
            <w:pPr>
              <w:spacing w:line="242" w:lineRule="auto"/>
              <w:rPr>
                <w:rFonts w:ascii="Arial"/>
                <w:sz w:val="21"/>
              </w:rPr>
            </w:pPr>
          </w:p>
          <w:p w14:paraId="09F4857F">
            <w:pPr>
              <w:spacing w:line="242" w:lineRule="auto"/>
              <w:rPr>
                <w:rFonts w:ascii="Arial"/>
                <w:sz w:val="21"/>
              </w:rPr>
            </w:pPr>
          </w:p>
          <w:p w14:paraId="79C28FAB">
            <w:pPr>
              <w:spacing w:line="242" w:lineRule="auto"/>
              <w:rPr>
                <w:rFonts w:ascii="Arial"/>
                <w:sz w:val="21"/>
              </w:rPr>
            </w:pPr>
          </w:p>
          <w:p w14:paraId="2034CD5F">
            <w:pPr>
              <w:spacing w:line="242" w:lineRule="auto"/>
              <w:rPr>
                <w:rFonts w:ascii="Arial"/>
                <w:sz w:val="21"/>
              </w:rPr>
            </w:pPr>
          </w:p>
          <w:p w14:paraId="2424F624">
            <w:pPr>
              <w:spacing w:line="242" w:lineRule="auto"/>
              <w:rPr>
                <w:rFonts w:ascii="Arial"/>
                <w:sz w:val="21"/>
              </w:rPr>
            </w:pPr>
          </w:p>
          <w:p w14:paraId="4B2CB509">
            <w:pPr>
              <w:spacing w:line="242" w:lineRule="auto"/>
              <w:rPr>
                <w:rFonts w:ascii="Arial"/>
                <w:sz w:val="21"/>
              </w:rPr>
            </w:pPr>
          </w:p>
          <w:p w14:paraId="32EE6DB2">
            <w:pPr>
              <w:spacing w:line="242" w:lineRule="auto"/>
              <w:rPr>
                <w:rFonts w:ascii="Arial"/>
                <w:sz w:val="21"/>
              </w:rPr>
            </w:pPr>
          </w:p>
          <w:p w14:paraId="78EFA21E">
            <w:pPr>
              <w:spacing w:line="242" w:lineRule="auto"/>
              <w:rPr>
                <w:rFonts w:ascii="Arial"/>
                <w:sz w:val="21"/>
              </w:rPr>
            </w:pPr>
          </w:p>
          <w:p w14:paraId="55DFB2F5">
            <w:pPr>
              <w:spacing w:line="242" w:lineRule="auto"/>
              <w:rPr>
                <w:rFonts w:ascii="Arial"/>
                <w:sz w:val="21"/>
              </w:rPr>
            </w:pPr>
          </w:p>
          <w:p w14:paraId="49318AA5">
            <w:pPr>
              <w:pStyle w:val="6"/>
              <w:spacing w:before="62" w:line="226" w:lineRule="auto"/>
              <w:ind w:left="196"/>
            </w:pPr>
            <w:r>
              <w:rPr>
                <w:spacing w:val="4"/>
              </w:rPr>
              <w:t>15.医疗器</w:t>
            </w:r>
          </w:p>
          <w:p w14:paraId="4BF6C491">
            <w:pPr>
              <w:pStyle w:val="6"/>
              <w:spacing w:before="87" w:line="224" w:lineRule="auto"/>
              <w:ind w:left="127"/>
            </w:pPr>
            <w:r>
              <w:rPr>
                <w:spacing w:val="9"/>
              </w:rPr>
              <w:t>械网络销售</w:t>
            </w:r>
          </w:p>
          <w:p w14:paraId="3322697A">
            <w:pPr>
              <w:pStyle w:val="6"/>
              <w:spacing w:before="87" w:line="227" w:lineRule="auto"/>
              <w:ind w:left="435"/>
            </w:pPr>
            <w:r>
              <w:rPr>
                <w:spacing w:val="4"/>
              </w:rPr>
              <w:t>备案</w:t>
            </w:r>
          </w:p>
        </w:tc>
        <w:tc>
          <w:tcPr>
            <w:tcW w:w="7127" w:type="dxa"/>
            <w:vMerge w:val="restart"/>
            <w:tcBorders>
              <w:bottom w:val="nil"/>
            </w:tcBorders>
            <w:vAlign w:val="top"/>
          </w:tcPr>
          <w:p w14:paraId="117AC291">
            <w:pPr>
              <w:spacing w:line="288" w:lineRule="auto"/>
              <w:rPr>
                <w:rFonts w:ascii="Arial"/>
                <w:sz w:val="21"/>
              </w:rPr>
            </w:pPr>
          </w:p>
          <w:p w14:paraId="29D4943A">
            <w:pPr>
              <w:spacing w:line="288" w:lineRule="auto"/>
              <w:rPr>
                <w:rFonts w:ascii="Arial"/>
                <w:sz w:val="21"/>
              </w:rPr>
            </w:pPr>
          </w:p>
          <w:p w14:paraId="25DCD226">
            <w:pPr>
              <w:spacing w:line="288" w:lineRule="auto"/>
              <w:rPr>
                <w:rFonts w:ascii="Arial"/>
                <w:sz w:val="21"/>
              </w:rPr>
            </w:pPr>
          </w:p>
          <w:p w14:paraId="6A3ED05A">
            <w:pPr>
              <w:spacing w:line="288" w:lineRule="auto"/>
              <w:rPr>
                <w:rFonts w:ascii="Arial"/>
                <w:sz w:val="21"/>
              </w:rPr>
            </w:pPr>
          </w:p>
          <w:p w14:paraId="1685FF93">
            <w:pPr>
              <w:pStyle w:val="6"/>
              <w:spacing w:before="62" w:line="310" w:lineRule="auto"/>
              <w:ind w:left="113" w:right="106" w:firstLine="10"/>
            </w:pPr>
            <w:r>
              <w:rPr>
                <w:spacing w:val="8"/>
              </w:rPr>
              <w:t>1. 《医疗器械网络销售监督管理办法》国</w:t>
            </w:r>
            <w:r>
              <w:rPr>
                <w:spacing w:val="7"/>
              </w:rPr>
              <w:t>家食品药品监督管理总局令第</w:t>
            </w:r>
            <w:r>
              <w:rPr>
                <w:spacing w:val="-20"/>
              </w:rPr>
              <w:t xml:space="preserve"> </w:t>
            </w:r>
            <w:r>
              <w:rPr>
                <w:spacing w:val="7"/>
              </w:rPr>
              <w:t>38</w:t>
            </w:r>
            <w:r>
              <w:rPr>
                <w:spacing w:val="-30"/>
              </w:rPr>
              <w:t xml:space="preserve"> </w:t>
            </w:r>
            <w:r>
              <w:rPr>
                <w:spacing w:val="7"/>
              </w:rPr>
              <w:t>号</w:t>
            </w:r>
            <w:r>
              <w:rPr>
                <w:spacing w:val="9"/>
              </w:rPr>
              <w:t>第七条 从事医疗器械网络销售的企业应当是依法取得医疗器械生产许可、经营</w:t>
            </w:r>
            <w:r>
              <w:rPr>
                <w:spacing w:val="7"/>
              </w:rPr>
              <w:t>许可或者办理备案的医疗器械生产经营企业。法律法规规定不需要办理许可或者</w:t>
            </w:r>
            <w:r>
              <w:rPr>
                <w:spacing w:val="6"/>
              </w:rPr>
              <w:t>备案的除外。</w:t>
            </w:r>
          </w:p>
          <w:p w14:paraId="5D5792BE">
            <w:pPr>
              <w:pStyle w:val="6"/>
              <w:spacing w:line="310" w:lineRule="auto"/>
              <w:ind w:left="111" w:right="106" w:firstLine="10"/>
            </w:pPr>
            <w:r>
              <w:rPr>
                <w:spacing w:val="9"/>
              </w:rPr>
              <w:t>第八条 从事医疗器械网络销售的企业，应当填写医疗器械网络销售信息表，将</w:t>
            </w:r>
            <w:r>
              <w:rPr>
                <w:spacing w:val="7"/>
              </w:rPr>
              <w:t>企业名称、法定代表人或者主要负责人、网站名称、网络客户端应用程序名、网站域名、</w:t>
            </w:r>
            <w:r>
              <w:rPr>
                <w:spacing w:val="-55"/>
              </w:rPr>
              <w:t xml:space="preserve"> </w:t>
            </w:r>
            <w:r>
              <w:rPr>
                <w:spacing w:val="7"/>
              </w:rPr>
              <w:t>网站</w:t>
            </w:r>
            <w:r>
              <w:rPr>
                <w:spacing w:val="-21"/>
              </w:rPr>
              <w:t xml:space="preserve"> </w:t>
            </w:r>
            <w:r>
              <w:t>IP</w:t>
            </w:r>
            <w:r>
              <w:rPr>
                <w:spacing w:val="-40"/>
              </w:rPr>
              <w:t xml:space="preserve"> </w:t>
            </w:r>
            <w:r>
              <w:rPr>
                <w:spacing w:val="7"/>
              </w:rPr>
              <w:t>地址、</w:t>
            </w:r>
            <w:r>
              <w:rPr>
                <w:spacing w:val="-53"/>
              </w:rPr>
              <w:t xml:space="preserve"> </w:t>
            </w:r>
            <w:r>
              <w:rPr>
                <w:spacing w:val="7"/>
              </w:rPr>
              <w:t>电信业务经营许可证或者非</w:t>
            </w:r>
            <w:r>
              <w:rPr>
                <w:spacing w:val="6"/>
              </w:rPr>
              <w:t>经营性互联网信息服务备案</w:t>
            </w:r>
            <w:r>
              <w:rPr>
                <w:spacing w:val="7"/>
              </w:rPr>
              <w:t>编号、医疗器械生产经营许可证件或者备案凭证编号等信息事先向所在地设区的</w:t>
            </w:r>
            <w:r>
              <w:rPr>
                <w:spacing w:val="9"/>
              </w:rPr>
              <w:t>市级食品药品监督管理部门备案。相关信息发生变化的，应当及时变更备案。</w:t>
            </w:r>
          </w:p>
          <w:p w14:paraId="5FF6139E">
            <w:pPr>
              <w:pStyle w:val="6"/>
              <w:spacing w:line="310" w:lineRule="auto"/>
              <w:ind w:left="122" w:right="118" w:hanging="1"/>
            </w:pPr>
            <w:r>
              <w:rPr>
                <w:spacing w:val="9"/>
              </w:rPr>
              <w:t>第九条 从事医疗器械网络销售的企业，应当通过自建网站或者医疗器械网络交</w:t>
            </w:r>
            <w:r>
              <w:rPr>
                <w:spacing w:val="8"/>
              </w:rPr>
              <w:t>易服务第三方平台开展医疗器械网络销售活动。</w:t>
            </w:r>
          </w:p>
        </w:tc>
        <w:tc>
          <w:tcPr>
            <w:tcW w:w="2373" w:type="dxa"/>
            <w:vAlign w:val="top"/>
          </w:tcPr>
          <w:p w14:paraId="6A50DB01">
            <w:pPr>
              <w:rPr>
                <w:rFonts w:ascii="Arial"/>
                <w:sz w:val="21"/>
              </w:rPr>
            </w:pPr>
          </w:p>
          <w:p w14:paraId="432FD2C3">
            <w:pPr>
              <w:pStyle w:val="6"/>
              <w:spacing w:before="62" w:line="310" w:lineRule="auto"/>
              <w:ind w:left="110" w:right="103" w:firstLine="14"/>
              <w:jc w:val="both"/>
            </w:pPr>
            <w:r>
              <w:rPr>
                <w:spacing w:val="7"/>
              </w:rPr>
              <w:t>1、受理责任：公示申请</w:t>
            </w:r>
            <w:r>
              <w:rPr>
                <w:spacing w:val="5"/>
              </w:rPr>
              <w:t>条件、申报期限、申报条件、需要提供的材料等。</w:t>
            </w:r>
          </w:p>
        </w:tc>
        <w:tc>
          <w:tcPr>
            <w:tcW w:w="3768" w:type="dxa"/>
            <w:vMerge w:val="restart"/>
            <w:tcBorders>
              <w:bottom w:val="nil"/>
            </w:tcBorders>
            <w:vAlign w:val="top"/>
          </w:tcPr>
          <w:p w14:paraId="7A1E9484">
            <w:pPr>
              <w:spacing w:line="257" w:lineRule="auto"/>
              <w:rPr>
                <w:rFonts w:ascii="Arial"/>
                <w:sz w:val="21"/>
              </w:rPr>
            </w:pPr>
          </w:p>
          <w:p w14:paraId="7C40475E">
            <w:pPr>
              <w:spacing w:line="257" w:lineRule="auto"/>
              <w:rPr>
                <w:rFonts w:ascii="Arial"/>
                <w:sz w:val="21"/>
              </w:rPr>
            </w:pPr>
          </w:p>
          <w:p w14:paraId="390E4441">
            <w:pPr>
              <w:spacing w:line="257" w:lineRule="auto"/>
              <w:rPr>
                <w:rFonts w:ascii="Arial"/>
                <w:sz w:val="21"/>
              </w:rPr>
            </w:pPr>
          </w:p>
          <w:p w14:paraId="2AFBF80A">
            <w:pPr>
              <w:spacing w:line="257" w:lineRule="auto"/>
              <w:rPr>
                <w:rFonts w:ascii="Arial"/>
                <w:sz w:val="21"/>
              </w:rPr>
            </w:pPr>
          </w:p>
          <w:p w14:paraId="05378653">
            <w:pPr>
              <w:spacing w:line="258" w:lineRule="auto"/>
              <w:rPr>
                <w:rFonts w:ascii="Arial"/>
                <w:sz w:val="21"/>
              </w:rPr>
            </w:pPr>
          </w:p>
          <w:p w14:paraId="19CCD741">
            <w:pPr>
              <w:spacing w:line="258" w:lineRule="auto"/>
              <w:rPr>
                <w:rFonts w:ascii="Arial"/>
                <w:sz w:val="21"/>
              </w:rPr>
            </w:pPr>
          </w:p>
          <w:p w14:paraId="2C7FD13D">
            <w:pPr>
              <w:spacing w:line="258" w:lineRule="auto"/>
              <w:rPr>
                <w:rFonts w:ascii="Arial"/>
                <w:sz w:val="21"/>
              </w:rPr>
            </w:pPr>
          </w:p>
          <w:p w14:paraId="1C8310F8">
            <w:pPr>
              <w:spacing w:line="258" w:lineRule="auto"/>
              <w:rPr>
                <w:rFonts w:ascii="Arial"/>
                <w:sz w:val="21"/>
              </w:rPr>
            </w:pPr>
          </w:p>
          <w:p w14:paraId="3E4A7D29">
            <w:pPr>
              <w:spacing w:line="258" w:lineRule="auto"/>
              <w:rPr>
                <w:rFonts w:ascii="Arial"/>
                <w:sz w:val="21"/>
              </w:rPr>
            </w:pPr>
          </w:p>
          <w:p w14:paraId="4324B80F">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09D39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4" w:type="dxa"/>
            <w:vMerge w:val="continue"/>
            <w:tcBorders>
              <w:top w:val="nil"/>
              <w:bottom w:val="nil"/>
            </w:tcBorders>
            <w:textDirection w:val="tbRlV"/>
            <w:vAlign w:val="top"/>
          </w:tcPr>
          <w:p w14:paraId="5C25B7F2">
            <w:pPr>
              <w:rPr>
                <w:rFonts w:ascii="Arial"/>
                <w:sz w:val="21"/>
              </w:rPr>
            </w:pPr>
          </w:p>
        </w:tc>
        <w:tc>
          <w:tcPr>
            <w:tcW w:w="1260" w:type="dxa"/>
            <w:vMerge w:val="continue"/>
            <w:tcBorders>
              <w:top w:val="nil"/>
              <w:bottom w:val="nil"/>
            </w:tcBorders>
            <w:vAlign w:val="top"/>
          </w:tcPr>
          <w:p w14:paraId="2BB3C01B">
            <w:pPr>
              <w:rPr>
                <w:rFonts w:ascii="Arial"/>
                <w:sz w:val="21"/>
              </w:rPr>
            </w:pPr>
          </w:p>
        </w:tc>
        <w:tc>
          <w:tcPr>
            <w:tcW w:w="7127" w:type="dxa"/>
            <w:vMerge w:val="continue"/>
            <w:tcBorders>
              <w:top w:val="nil"/>
              <w:bottom w:val="nil"/>
            </w:tcBorders>
            <w:vAlign w:val="top"/>
          </w:tcPr>
          <w:p w14:paraId="265C37EB">
            <w:pPr>
              <w:rPr>
                <w:rFonts w:ascii="Arial"/>
                <w:sz w:val="21"/>
              </w:rPr>
            </w:pPr>
          </w:p>
        </w:tc>
        <w:tc>
          <w:tcPr>
            <w:tcW w:w="2373" w:type="dxa"/>
            <w:vAlign w:val="top"/>
          </w:tcPr>
          <w:p w14:paraId="3C2C2889">
            <w:pPr>
              <w:spacing w:line="300" w:lineRule="auto"/>
              <w:rPr>
                <w:rFonts w:ascii="Arial"/>
                <w:sz w:val="21"/>
              </w:rPr>
            </w:pPr>
          </w:p>
          <w:p w14:paraId="310957DB">
            <w:pPr>
              <w:pStyle w:val="6"/>
              <w:spacing w:before="62" w:line="312" w:lineRule="auto"/>
              <w:ind w:left="120" w:right="105"/>
            </w:pPr>
            <w:r>
              <w:rPr>
                <w:spacing w:val="4"/>
              </w:rPr>
              <w:t>2.审核责任：审阅申请是</w:t>
            </w:r>
            <w:r>
              <w:rPr>
                <w:spacing w:val="3"/>
              </w:rPr>
              <w:t>否合法。</w:t>
            </w:r>
          </w:p>
        </w:tc>
        <w:tc>
          <w:tcPr>
            <w:tcW w:w="3768" w:type="dxa"/>
            <w:vMerge w:val="continue"/>
            <w:tcBorders>
              <w:top w:val="nil"/>
              <w:bottom w:val="nil"/>
            </w:tcBorders>
            <w:vAlign w:val="top"/>
          </w:tcPr>
          <w:p w14:paraId="16459A74">
            <w:pPr>
              <w:rPr>
                <w:rFonts w:ascii="Arial"/>
                <w:sz w:val="21"/>
              </w:rPr>
            </w:pPr>
          </w:p>
        </w:tc>
      </w:tr>
      <w:tr w14:paraId="7F129B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2" w:hRule="atLeast"/>
        </w:trPr>
        <w:tc>
          <w:tcPr>
            <w:tcW w:w="724" w:type="dxa"/>
            <w:vMerge w:val="continue"/>
            <w:tcBorders>
              <w:top w:val="nil"/>
              <w:bottom w:val="nil"/>
            </w:tcBorders>
            <w:textDirection w:val="tbRlV"/>
            <w:vAlign w:val="top"/>
          </w:tcPr>
          <w:p w14:paraId="24235B89">
            <w:pPr>
              <w:rPr>
                <w:rFonts w:ascii="Arial"/>
                <w:sz w:val="21"/>
              </w:rPr>
            </w:pPr>
          </w:p>
        </w:tc>
        <w:tc>
          <w:tcPr>
            <w:tcW w:w="1260" w:type="dxa"/>
            <w:vMerge w:val="continue"/>
            <w:tcBorders>
              <w:top w:val="nil"/>
              <w:bottom w:val="nil"/>
            </w:tcBorders>
            <w:vAlign w:val="top"/>
          </w:tcPr>
          <w:p w14:paraId="2687BA12">
            <w:pPr>
              <w:rPr>
                <w:rFonts w:ascii="Arial"/>
                <w:sz w:val="21"/>
              </w:rPr>
            </w:pPr>
          </w:p>
        </w:tc>
        <w:tc>
          <w:tcPr>
            <w:tcW w:w="7127" w:type="dxa"/>
            <w:vMerge w:val="continue"/>
            <w:tcBorders>
              <w:top w:val="nil"/>
              <w:bottom w:val="nil"/>
            </w:tcBorders>
            <w:vAlign w:val="top"/>
          </w:tcPr>
          <w:p w14:paraId="486E8866">
            <w:pPr>
              <w:rPr>
                <w:rFonts w:ascii="Arial"/>
                <w:sz w:val="21"/>
              </w:rPr>
            </w:pPr>
          </w:p>
        </w:tc>
        <w:tc>
          <w:tcPr>
            <w:tcW w:w="2373" w:type="dxa"/>
            <w:vAlign w:val="top"/>
          </w:tcPr>
          <w:p w14:paraId="5082EAC7">
            <w:pPr>
              <w:spacing w:line="295" w:lineRule="auto"/>
              <w:rPr>
                <w:rFonts w:ascii="Arial"/>
                <w:sz w:val="21"/>
              </w:rPr>
            </w:pPr>
          </w:p>
          <w:p w14:paraId="3D38EDC3">
            <w:pPr>
              <w:pStyle w:val="6"/>
              <w:spacing w:before="62" w:line="312" w:lineRule="auto"/>
              <w:ind w:left="122" w:right="105" w:firstLine="5"/>
            </w:pPr>
            <w:r>
              <w:rPr>
                <w:spacing w:val="3"/>
              </w:rPr>
              <w:t>3.决定责任：做出决定意</w:t>
            </w:r>
            <w:r>
              <w:rPr>
                <w:spacing w:val="-5"/>
              </w:rPr>
              <w:t>见。</w:t>
            </w:r>
          </w:p>
        </w:tc>
        <w:tc>
          <w:tcPr>
            <w:tcW w:w="3768" w:type="dxa"/>
            <w:vMerge w:val="continue"/>
            <w:tcBorders>
              <w:top w:val="nil"/>
              <w:bottom w:val="nil"/>
            </w:tcBorders>
            <w:vAlign w:val="top"/>
          </w:tcPr>
          <w:p w14:paraId="4CCB4BC5">
            <w:pPr>
              <w:rPr>
                <w:rFonts w:ascii="Arial"/>
                <w:sz w:val="21"/>
              </w:rPr>
            </w:pPr>
          </w:p>
        </w:tc>
      </w:tr>
      <w:tr w14:paraId="24055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2" w:hRule="atLeast"/>
        </w:trPr>
        <w:tc>
          <w:tcPr>
            <w:tcW w:w="724" w:type="dxa"/>
            <w:vMerge w:val="continue"/>
            <w:tcBorders>
              <w:top w:val="nil"/>
              <w:bottom w:val="nil"/>
            </w:tcBorders>
            <w:textDirection w:val="tbRlV"/>
            <w:vAlign w:val="top"/>
          </w:tcPr>
          <w:p w14:paraId="5AD83690">
            <w:pPr>
              <w:rPr>
                <w:rFonts w:ascii="Arial"/>
                <w:sz w:val="21"/>
              </w:rPr>
            </w:pPr>
          </w:p>
        </w:tc>
        <w:tc>
          <w:tcPr>
            <w:tcW w:w="1260" w:type="dxa"/>
            <w:vMerge w:val="continue"/>
            <w:tcBorders>
              <w:top w:val="nil"/>
              <w:bottom w:val="nil"/>
            </w:tcBorders>
            <w:vAlign w:val="top"/>
          </w:tcPr>
          <w:p w14:paraId="3AEBE636">
            <w:pPr>
              <w:rPr>
                <w:rFonts w:ascii="Arial"/>
                <w:sz w:val="21"/>
              </w:rPr>
            </w:pPr>
          </w:p>
        </w:tc>
        <w:tc>
          <w:tcPr>
            <w:tcW w:w="7127" w:type="dxa"/>
            <w:vMerge w:val="continue"/>
            <w:tcBorders>
              <w:top w:val="nil"/>
              <w:bottom w:val="nil"/>
            </w:tcBorders>
            <w:vAlign w:val="top"/>
          </w:tcPr>
          <w:p w14:paraId="49B030B1">
            <w:pPr>
              <w:rPr>
                <w:rFonts w:ascii="Arial"/>
                <w:sz w:val="21"/>
              </w:rPr>
            </w:pPr>
          </w:p>
        </w:tc>
        <w:tc>
          <w:tcPr>
            <w:tcW w:w="2373" w:type="dxa"/>
            <w:vAlign w:val="top"/>
          </w:tcPr>
          <w:p w14:paraId="2D2ED511">
            <w:pPr>
              <w:pStyle w:val="6"/>
              <w:spacing w:before="299" w:line="311" w:lineRule="auto"/>
              <w:ind w:left="117" w:right="103" w:firstLine="2"/>
            </w:pPr>
            <w:r>
              <w:rPr>
                <w:spacing w:val="4"/>
              </w:rPr>
              <w:t>4.事后监管责任：留存登记档案。</w:t>
            </w:r>
          </w:p>
        </w:tc>
        <w:tc>
          <w:tcPr>
            <w:tcW w:w="3768" w:type="dxa"/>
            <w:vMerge w:val="continue"/>
            <w:tcBorders>
              <w:top w:val="nil"/>
              <w:bottom w:val="nil"/>
            </w:tcBorders>
            <w:vAlign w:val="top"/>
          </w:tcPr>
          <w:p w14:paraId="34520E6D">
            <w:pPr>
              <w:rPr>
                <w:rFonts w:ascii="Arial"/>
                <w:sz w:val="21"/>
              </w:rPr>
            </w:pPr>
          </w:p>
        </w:tc>
      </w:tr>
      <w:tr w14:paraId="101D2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2" w:hRule="atLeast"/>
        </w:trPr>
        <w:tc>
          <w:tcPr>
            <w:tcW w:w="724" w:type="dxa"/>
            <w:vMerge w:val="continue"/>
            <w:tcBorders>
              <w:top w:val="nil"/>
            </w:tcBorders>
            <w:textDirection w:val="tbRlV"/>
            <w:vAlign w:val="top"/>
          </w:tcPr>
          <w:p w14:paraId="356F6532">
            <w:pPr>
              <w:rPr>
                <w:rFonts w:ascii="Arial"/>
                <w:sz w:val="21"/>
              </w:rPr>
            </w:pPr>
          </w:p>
        </w:tc>
        <w:tc>
          <w:tcPr>
            <w:tcW w:w="1260" w:type="dxa"/>
            <w:vMerge w:val="continue"/>
            <w:tcBorders>
              <w:top w:val="nil"/>
            </w:tcBorders>
            <w:vAlign w:val="top"/>
          </w:tcPr>
          <w:p w14:paraId="5FEF91FC">
            <w:pPr>
              <w:rPr>
                <w:rFonts w:ascii="Arial"/>
                <w:sz w:val="21"/>
              </w:rPr>
            </w:pPr>
          </w:p>
        </w:tc>
        <w:tc>
          <w:tcPr>
            <w:tcW w:w="7127" w:type="dxa"/>
            <w:vMerge w:val="continue"/>
            <w:tcBorders>
              <w:top w:val="nil"/>
            </w:tcBorders>
            <w:vAlign w:val="top"/>
          </w:tcPr>
          <w:p w14:paraId="1D95FB5B">
            <w:pPr>
              <w:rPr>
                <w:rFonts w:ascii="Arial"/>
                <w:sz w:val="21"/>
              </w:rPr>
            </w:pPr>
          </w:p>
        </w:tc>
        <w:tc>
          <w:tcPr>
            <w:tcW w:w="2373" w:type="dxa"/>
            <w:vAlign w:val="top"/>
          </w:tcPr>
          <w:p w14:paraId="0FC1378B">
            <w:pPr>
              <w:pStyle w:val="6"/>
              <w:spacing w:before="270" w:line="310" w:lineRule="auto"/>
              <w:ind w:left="114" w:right="261" w:firstLine="7"/>
            </w:pPr>
            <w:r>
              <w:rPr>
                <w:spacing w:val="7"/>
              </w:rPr>
              <w:t>5.其他法律法规规章规定应履行的责任。</w:t>
            </w:r>
          </w:p>
        </w:tc>
        <w:tc>
          <w:tcPr>
            <w:tcW w:w="3768" w:type="dxa"/>
            <w:vMerge w:val="continue"/>
            <w:tcBorders>
              <w:top w:val="nil"/>
            </w:tcBorders>
            <w:vAlign w:val="top"/>
          </w:tcPr>
          <w:p w14:paraId="795729AD">
            <w:pPr>
              <w:rPr>
                <w:rFonts w:ascii="Arial"/>
                <w:sz w:val="21"/>
              </w:rPr>
            </w:pPr>
          </w:p>
        </w:tc>
      </w:tr>
      <w:tr w14:paraId="3E4CA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0B797AE0">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0B3D2E0C">
      <w:pPr>
        <w:pStyle w:val="2"/>
      </w:pPr>
    </w:p>
    <w:p w14:paraId="69BF8984">
      <w:pPr>
        <w:sectPr>
          <w:footerReference r:id="rId19" w:type="default"/>
          <w:pgSz w:w="16839" w:h="11906"/>
          <w:pgMar w:top="1012" w:right="685" w:bottom="1213" w:left="895" w:header="0" w:footer="938" w:gutter="0"/>
          <w:cols w:space="720" w:num="1"/>
        </w:sectPr>
      </w:pPr>
    </w:p>
    <w:p w14:paraId="1892F47D">
      <w:pPr>
        <w:spacing w:before="45"/>
      </w:pPr>
    </w:p>
    <w:p w14:paraId="0E2123D0">
      <w:pPr>
        <w:spacing w:before="44"/>
      </w:pPr>
    </w:p>
    <w:p w14:paraId="249629E2">
      <w:pPr>
        <w:spacing w:before="44"/>
      </w:pPr>
    </w:p>
    <w:p w14:paraId="6972133B">
      <w:pPr>
        <w:spacing w:before="44"/>
      </w:pPr>
    </w:p>
    <w:p w14:paraId="1051BB7D">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817"/>
        <w:gridCol w:w="4682"/>
        <w:gridCol w:w="3769"/>
      </w:tblGrid>
      <w:tr w14:paraId="6839B9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0A47B159">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4108782">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B2B2157">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817" w:type="dxa"/>
            <w:vAlign w:val="top"/>
          </w:tcPr>
          <w:p w14:paraId="649FC934">
            <w:pPr>
              <w:spacing w:before="187" w:line="228" w:lineRule="auto"/>
              <w:ind w:left="1996"/>
              <w:rPr>
                <w:rFonts w:ascii="宋体" w:hAnsi="宋体" w:eastAsia="宋体" w:cs="宋体"/>
                <w:sz w:val="20"/>
                <w:szCs w:val="20"/>
              </w:rPr>
            </w:pPr>
            <w:r>
              <w:rPr>
                <w:rFonts w:ascii="宋体" w:hAnsi="宋体" w:eastAsia="宋体" w:cs="宋体"/>
                <w:b/>
                <w:bCs/>
                <w:spacing w:val="5"/>
                <w:sz w:val="20"/>
                <w:szCs w:val="20"/>
              </w:rPr>
              <w:t>实施依据</w:t>
            </w:r>
          </w:p>
        </w:tc>
        <w:tc>
          <w:tcPr>
            <w:tcW w:w="4682" w:type="dxa"/>
            <w:vAlign w:val="top"/>
          </w:tcPr>
          <w:p w14:paraId="478B5C47">
            <w:pPr>
              <w:spacing w:before="188" w:line="228" w:lineRule="auto"/>
              <w:ind w:left="1352"/>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09CD6653">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0E43E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2" w:hRule="atLeast"/>
        </w:trPr>
        <w:tc>
          <w:tcPr>
            <w:tcW w:w="724" w:type="dxa"/>
            <w:vMerge w:val="restart"/>
            <w:tcBorders>
              <w:bottom w:val="nil"/>
            </w:tcBorders>
            <w:textDirection w:val="tbRlV"/>
            <w:vAlign w:val="top"/>
          </w:tcPr>
          <w:p w14:paraId="66236E5A">
            <w:pPr>
              <w:pStyle w:val="6"/>
              <w:spacing w:before="256" w:line="216" w:lineRule="auto"/>
              <w:ind w:left="1858"/>
              <w:rPr>
                <w:sz w:val="20"/>
                <w:szCs w:val="20"/>
              </w:rPr>
            </w:pPr>
            <w:r>
              <w:rPr>
                <w:spacing w:val="7"/>
                <w:sz w:val="20"/>
                <w:szCs w:val="20"/>
              </w:rPr>
              <w:t>其</w:t>
            </w:r>
            <w:r>
              <w:rPr>
                <w:spacing w:val="-26"/>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9"/>
                <w:sz w:val="20"/>
                <w:szCs w:val="20"/>
              </w:rPr>
              <w:t xml:space="preserve"> </w:t>
            </w:r>
            <w:r>
              <w:rPr>
                <w:spacing w:val="7"/>
                <w:sz w:val="20"/>
                <w:szCs w:val="20"/>
              </w:rPr>
              <w:t>类</w:t>
            </w:r>
          </w:p>
        </w:tc>
        <w:tc>
          <w:tcPr>
            <w:tcW w:w="1260" w:type="dxa"/>
            <w:vMerge w:val="restart"/>
            <w:tcBorders>
              <w:bottom w:val="nil"/>
            </w:tcBorders>
            <w:vAlign w:val="top"/>
          </w:tcPr>
          <w:p w14:paraId="1DEF7370">
            <w:pPr>
              <w:spacing w:line="272" w:lineRule="auto"/>
              <w:rPr>
                <w:rFonts w:ascii="Arial"/>
                <w:sz w:val="21"/>
              </w:rPr>
            </w:pPr>
          </w:p>
          <w:p w14:paraId="3482AA10">
            <w:pPr>
              <w:spacing w:line="272" w:lineRule="auto"/>
              <w:rPr>
                <w:rFonts w:ascii="Arial"/>
                <w:sz w:val="21"/>
              </w:rPr>
            </w:pPr>
          </w:p>
          <w:p w14:paraId="6C2D4A36">
            <w:pPr>
              <w:spacing w:line="273" w:lineRule="auto"/>
              <w:rPr>
                <w:rFonts w:ascii="Arial"/>
                <w:sz w:val="21"/>
              </w:rPr>
            </w:pPr>
          </w:p>
          <w:p w14:paraId="75582CCB">
            <w:pPr>
              <w:spacing w:line="273" w:lineRule="auto"/>
              <w:rPr>
                <w:rFonts w:ascii="Arial"/>
                <w:sz w:val="21"/>
              </w:rPr>
            </w:pPr>
          </w:p>
          <w:p w14:paraId="612A1A05">
            <w:pPr>
              <w:pStyle w:val="6"/>
              <w:spacing w:before="62" w:line="227" w:lineRule="auto"/>
              <w:ind w:left="196"/>
            </w:pPr>
            <w:r>
              <w:rPr>
                <w:spacing w:val="4"/>
              </w:rPr>
              <w:t>16.负责组</w:t>
            </w:r>
          </w:p>
          <w:p w14:paraId="05EFDD72">
            <w:pPr>
              <w:pStyle w:val="6"/>
              <w:spacing w:before="85" w:line="226" w:lineRule="auto"/>
              <w:ind w:left="144"/>
            </w:pPr>
            <w:r>
              <w:rPr>
                <w:spacing w:val="5"/>
              </w:rPr>
              <w:t>织全市药品</w:t>
            </w:r>
          </w:p>
          <w:p w14:paraId="31E092CD">
            <w:pPr>
              <w:pStyle w:val="6"/>
              <w:spacing w:before="84" w:line="227" w:lineRule="auto"/>
              <w:ind w:left="137"/>
            </w:pPr>
            <w:r>
              <w:rPr>
                <w:spacing w:val="7"/>
              </w:rPr>
              <w:t>不良反应监</w:t>
            </w:r>
          </w:p>
          <w:p w14:paraId="4C7DA12E">
            <w:pPr>
              <w:pStyle w:val="6"/>
              <w:spacing w:before="85" w:line="226" w:lineRule="auto"/>
              <w:ind w:left="139"/>
            </w:pPr>
            <w:r>
              <w:rPr>
                <w:spacing w:val="5"/>
              </w:rPr>
              <w:t>测、报告、</w:t>
            </w:r>
          </w:p>
          <w:p w14:paraId="2C49C80D">
            <w:pPr>
              <w:pStyle w:val="6"/>
              <w:spacing w:before="86" w:line="226" w:lineRule="auto"/>
              <w:ind w:right="18"/>
              <w:jc w:val="right"/>
            </w:pPr>
            <w:r>
              <w:rPr>
                <w:spacing w:val="-3"/>
              </w:rPr>
              <w:t>核实、评价、</w:t>
            </w:r>
          </w:p>
          <w:p w14:paraId="17A9954F">
            <w:pPr>
              <w:pStyle w:val="6"/>
              <w:spacing w:before="86" w:line="225" w:lineRule="auto"/>
              <w:ind w:left="133"/>
            </w:pPr>
            <w:r>
              <w:rPr>
                <w:spacing w:val="7"/>
              </w:rPr>
              <w:t>反馈等相类</w:t>
            </w:r>
          </w:p>
          <w:p w14:paraId="49C7002A">
            <w:pPr>
              <w:pStyle w:val="6"/>
              <w:spacing w:before="87" w:line="224" w:lineRule="auto"/>
              <w:ind w:left="137"/>
            </w:pPr>
            <w:r>
              <w:rPr>
                <w:spacing w:val="7"/>
              </w:rPr>
              <w:t>工作并依法</w:t>
            </w:r>
          </w:p>
          <w:p w14:paraId="137DCB1B">
            <w:pPr>
              <w:pStyle w:val="6"/>
              <w:spacing w:before="89" w:line="226" w:lineRule="auto"/>
              <w:ind w:left="340"/>
            </w:pPr>
            <w:r>
              <w:t>处置；</w:t>
            </w:r>
          </w:p>
        </w:tc>
        <w:tc>
          <w:tcPr>
            <w:tcW w:w="4817" w:type="dxa"/>
            <w:vMerge w:val="restart"/>
            <w:tcBorders>
              <w:bottom w:val="nil"/>
            </w:tcBorders>
            <w:vAlign w:val="top"/>
          </w:tcPr>
          <w:p w14:paraId="574582D3">
            <w:pPr>
              <w:pStyle w:val="6"/>
              <w:spacing w:before="228" w:line="350" w:lineRule="auto"/>
              <w:ind w:left="106" w:right="47" w:firstLine="422"/>
              <w:jc w:val="both"/>
            </w:pPr>
            <w:r>
              <w:rPr>
                <w:spacing w:val="8"/>
              </w:rPr>
              <w:t>《中华人民共和国药品管理法》第八十一条  药</w:t>
            </w:r>
            <w:r>
              <w:rPr>
                <w:spacing w:val="9"/>
              </w:rPr>
              <w:t>品上市许可持有人、药品生产企业、药品经营企业和医疗机构应当经常考察本单位所生产、经营、使用的</w:t>
            </w:r>
            <w:r>
              <w:rPr>
                <w:spacing w:val="10"/>
              </w:rPr>
              <w:t>药品质量、疗效和不良反应。发现疑似不良反应的，</w:t>
            </w:r>
            <w:r>
              <w:rPr>
                <w:spacing w:val="9"/>
              </w:rPr>
              <w:t>应当及时向药品监督管理部门和卫生健康主管部门报告。具体办法由国务院药品监督管理部门会同国务院卫生健康主管部门制定。对已确认发生严重不良反应</w:t>
            </w:r>
            <w:r>
              <w:rPr>
                <w:spacing w:val="4"/>
              </w:rPr>
              <w:t>的药品，由国务院药品监督管理部门或者省、自治区、</w:t>
            </w:r>
            <w:r>
              <w:rPr>
                <w:spacing w:val="9"/>
              </w:rPr>
              <w:t>直辖市人民政府药品监督管理部门根据实际情况采取停止生产、销售、使用等紧急控制措施，并应当在五</w:t>
            </w:r>
            <w:r>
              <w:rPr>
                <w:spacing w:val="5"/>
              </w:rPr>
              <w:t>日内组织鉴定，</w:t>
            </w:r>
            <w:r>
              <w:rPr>
                <w:spacing w:val="-24"/>
              </w:rPr>
              <w:t xml:space="preserve"> </w:t>
            </w:r>
            <w:r>
              <w:rPr>
                <w:spacing w:val="5"/>
              </w:rPr>
              <w:t>自鉴定结论作出之日起十五日</w:t>
            </w:r>
            <w:r>
              <w:rPr>
                <w:spacing w:val="-57"/>
              </w:rPr>
              <w:t xml:space="preserve"> </w:t>
            </w:r>
            <w:r>
              <w:rPr>
                <w:spacing w:val="5"/>
              </w:rPr>
              <w:t>内依法</w:t>
            </w:r>
            <w:r>
              <w:rPr>
                <w:spacing w:val="8"/>
              </w:rPr>
              <w:t>作出行政处理决定。</w:t>
            </w:r>
          </w:p>
        </w:tc>
        <w:tc>
          <w:tcPr>
            <w:tcW w:w="4682" w:type="dxa"/>
            <w:vAlign w:val="top"/>
          </w:tcPr>
          <w:p w14:paraId="08500612">
            <w:pPr>
              <w:pStyle w:val="6"/>
              <w:spacing w:before="282" w:line="310" w:lineRule="auto"/>
              <w:ind w:left="124" w:right="45" w:firstLine="1"/>
            </w:pPr>
            <w:r>
              <w:rPr>
                <w:spacing w:val="1"/>
              </w:rPr>
              <w:t>1、受理责任：公示申请条件、申报期限、申报条件、</w:t>
            </w:r>
            <w:r>
              <w:rPr>
                <w:spacing w:val="6"/>
              </w:rPr>
              <w:t>需要提供的材料等。</w:t>
            </w:r>
          </w:p>
        </w:tc>
        <w:tc>
          <w:tcPr>
            <w:tcW w:w="3769" w:type="dxa"/>
            <w:vMerge w:val="restart"/>
            <w:tcBorders>
              <w:bottom w:val="nil"/>
            </w:tcBorders>
            <w:vAlign w:val="top"/>
          </w:tcPr>
          <w:p w14:paraId="668C26DB">
            <w:pPr>
              <w:spacing w:line="254" w:lineRule="auto"/>
              <w:rPr>
                <w:rFonts w:ascii="Arial"/>
                <w:sz w:val="21"/>
              </w:rPr>
            </w:pPr>
          </w:p>
          <w:p w14:paraId="2C398CFE">
            <w:pPr>
              <w:spacing w:line="254" w:lineRule="auto"/>
              <w:rPr>
                <w:rFonts w:ascii="Arial"/>
                <w:sz w:val="21"/>
              </w:rPr>
            </w:pPr>
          </w:p>
          <w:p w14:paraId="36C88D94">
            <w:pPr>
              <w:spacing w:line="254" w:lineRule="auto"/>
              <w:rPr>
                <w:rFonts w:ascii="Arial"/>
                <w:sz w:val="21"/>
              </w:rPr>
            </w:pPr>
          </w:p>
          <w:p w14:paraId="358987F4">
            <w:pPr>
              <w:spacing w:line="254" w:lineRule="auto"/>
              <w:rPr>
                <w:rFonts w:ascii="Arial"/>
                <w:sz w:val="21"/>
              </w:rPr>
            </w:pPr>
          </w:p>
          <w:p w14:paraId="202056EB">
            <w:pPr>
              <w:spacing w:line="254" w:lineRule="auto"/>
              <w:rPr>
                <w:rFonts w:ascii="Arial"/>
                <w:sz w:val="21"/>
              </w:rPr>
            </w:pPr>
          </w:p>
          <w:p w14:paraId="7A6452AF">
            <w:pPr>
              <w:spacing w:line="254" w:lineRule="auto"/>
              <w:rPr>
                <w:rFonts w:ascii="Arial"/>
                <w:sz w:val="21"/>
              </w:rPr>
            </w:pPr>
          </w:p>
          <w:p w14:paraId="41D0BE79">
            <w:pPr>
              <w:spacing w:line="255" w:lineRule="auto"/>
              <w:rPr>
                <w:rFonts w:ascii="Arial"/>
                <w:sz w:val="21"/>
              </w:rPr>
            </w:pPr>
          </w:p>
          <w:p w14:paraId="13D3B08E">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41395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724" w:type="dxa"/>
            <w:vMerge w:val="continue"/>
            <w:tcBorders>
              <w:top w:val="nil"/>
              <w:bottom w:val="nil"/>
            </w:tcBorders>
            <w:textDirection w:val="tbRlV"/>
            <w:vAlign w:val="top"/>
          </w:tcPr>
          <w:p w14:paraId="475B3D45">
            <w:pPr>
              <w:rPr>
                <w:rFonts w:ascii="Arial"/>
                <w:sz w:val="21"/>
              </w:rPr>
            </w:pPr>
          </w:p>
        </w:tc>
        <w:tc>
          <w:tcPr>
            <w:tcW w:w="1260" w:type="dxa"/>
            <w:vMerge w:val="continue"/>
            <w:tcBorders>
              <w:top w:val="nil"/>
              <w:bottom w:val="nil"/>
            </w:tcBorders>
            <w:vAlign w:val="top"/>
          </w:tcPr>
          <w:p w14:paraId="5019982C">
            <w:pPr>
              <w:rPr>
                <w:rFonts w:ascii="Arial"/>
                <w:sz w:val="21"/>
              </w:rPr>
            </w:pPr>
          </w:p>
        </w:tc>
        <w:tc>
          <w:tcPr>
            <w:tcW w:w="4817" w:type="dxa"/>
            <w:vMerge w:val="continue"/>
            <w:tcBorders>
              <w:top w:val="nil"/>
              <w:bottom w:val="nil"/>
            </w:tcBorders>
            <w:vAlign w:val="top"/>
          </w:tcPr>
          <w:p w14:paraId="2D445248">
            <w:pPr>
              <w:rPr>
                <w:rFonts w:ascii="Arial"/>
                <w:sz w:val="21"/>
              </w:rPr>
            </w:pPr>
          </w:p>
        </w:tc>
        <w:tc>
          <w:tcPr>
            <w:tcW w:w="4682" w:type="dxa"/>
            <w:vAlign w:val="top"/>
          </w:tcPr>
          <w:p w14:paraId="2EBE6A75">
            <w:pPr>
              <w:spacing w:line="295" w:lineRule="auto"/>
              <w:rPr>
                <w:rFonts w:ascii="Arial"/>
                <w:sz w:val="21"/>
              </w:rPr>
            </w:pPr>
          </w:p>
          <w:p w14:paraId="574B8605">
            <w:pPr>
              <w:pStyle w:val="6"/>
              <w:spacing w:before="62" w:line="224" w:lineRule="auto"/>
              <w:ind w:left="121"/>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05154931">
            <w:pPr>
              <w:rPr>
                <w:rFonts w:ascii="Arial"/>
                <w:sz w:val="21"/>
              </w:rPr>
            </w:pPr>
          </w:p>
        </w:tc>
      </w:tr>
      <w:tr w14:paraId="7E2B12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24" w:type="dxa"/>
            <w:vMerge w:val="continue"/>
            <w:tcBorders>
              <w:top w:val="nil"/>
              <w:bottom w:val="nil"/>
            </w:tcBorders>
            <w:textDirection w:val="tbRlV"/>
            <w:vAlign w:val="top"/>
          </w:tcPr>
          <w:p w14:paraId="16361424">
            <w:pPr>
              <w:rPr>
                <w:rFonts w:ascii="Arial"/>
                <w:sz w:val="21"/>
              </w:rPr>
            </w:pPr>
          </w:p>
        </w:tc>
        <w:tc>
          <w:tcPr>
            <w:tcW w:w="1260" w:type="dxa"/>
            <w:vMerge w:val="continue"/>
            <w:tcBorders>
              <w:top w:val="nil"/>
              <w:bottom w:val="nil"/>
            </w:tcBorders>
            <w:vAlign w:val="top"/>
          </w:tcPr>
          <w:p w14:paraId="22F4ADB0">
            <w:pPr>
              <w:rPr>
                <w:rFonts w:ascii="Arial"/>
                <w:sz w:val="21"/>
              </w:rPr>
            </w:pPr>
          </w:p>
        </w:tc>
        <w:tc>
          <w:tcPr>
            <w:tcW w:w="4817" w:type="dxa"/>
            <w:vMerge w:val="continue"/>
            <w:tcBorders>
              <w:top w:val="nil"/>
              <w:bottom w:val="nil"/>
            </w:tcBorders>
            <w:vAlign w:val="top"/>
          </w:tcPr>
          <w:p w14:paraId="7F77EB8F">
            <w:pPr>
              <w:rPr>
                <w:rFonts w:ascii="Arial"/>
                <w:sz w:val="21"/>
              </w:rPr>
            </w:pPr>
          </w:p>
        </w:tc>
        <w:tc>
          <w:tcPr>
            <w:tcW w:w="4682" w:type="dxa"/>
            <w:vAlign w:val="top"/>
          </w:tcPr>
          <w:p w14:paraId="4DF9A3BB">
            <w:pPr>
              <w:spacing w:line="280" w:lineRule="auto"/>
              <w:rPr>
                <w:rFonts w:ascii="Arial"/>
                <w:sz w:val="21"/>
              </w:rPr>
            </w:pPr>
          </w:p>
          <w:p w14:paraId="511501D4">
            <w:pPr>
              <w:pStyle w:val="6"/>
              <w:spacing w:before="62" w:line="227" w:lineRule="auto"/>
              <w:ind w:left="129"/>
            </w:pPr>
            <w:r>
              <w:rPr>
                <w:spacing w:val="6"/>
              </w:rPr>
              <w:t>3.决定责任：做出决定意见。</w:t>
            </w:r>
          </w:p>
        </w:tc>
        <w:tc>
          <w:tcPr>
            <w:tcW w:w="3769" w:type="dxa"/>
            <w:vMerge w:val="continue"/>
            <w:tcBorders>
              <w:top w:val="nil"/>
              <w:bottom w:val="nil"/>
            </w:tcBorders>
            <w:vAlign w:val="top"/>
          </w:tcPr>
          <w:p w14:paraId="01D30033">
            <w:pPr>
              <w:rPr>
                <w:rFonts w:ascii="Arial"/>
                <w:sz w:val="21"/>
              </w:rPr>
            </w:pPr>
          </w:p>
        </w:tc>
      </w:tr>
      <w:tr w14:paraId="60D3C4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24" w:type="dxa"/>
            <w:vMerge w:val="continue"/>
            <w:tcBorders>
              <w:top w:val="nil"/>
              <w:bottom w:val="nil"/>
            </w:tcBorders>
            <w:textDirection w:val="tbRlV"/>
            <w:vAlign w:val="top"/>
          </w:tcPr>
          <w:p w14:paraId="7517106D">
            <w:pPr>
              <w:rPr>
                <w:rFonts w:ascii="Arial"/>
                <w:sz w:val="21"/>
              </w:rPr>
            </w:pPr>
          </w:p>
        </w:tc>
        <w:tc>
          <w:tcPr>
            <w:tcW w:w="1260" w:type="dxa"/>
            <w:vMerge w:val="continue"/>
            <w:tcBorders>
              <w:top w:val="nil"/>
              <w:bottom w:val="nil"/>
            </w:tcBorders>
            <w:vAlign w:val="top"/>
          </w:tcPr>
          <w:p w14:paraId="5849BBF5">
            <w:pPr>
              <w:rPr>
                <w:rFonts w:ascii="Arial"/>
                <w:sz w:val="21"/>
              </w:rPr>
            </w:pPr>
          </w:p>
        </w:tc>
        <w:tc>
          <w:tcPr>
            <w:tcW w:w="4817" w:type="dxa"/>
            <w:vMerge w:val="continue"/>
            <w:tcBorders>
              <w:top w:val="nil"/>
              <w:bottom w:val="nil"/>
            </w:tcBorders>
            <w:vAlign w:val="top"/>
          </w:tcPr>
          <w:p w14:paraId="6D19F91B">
            <w:pPr>
              <w:rPr>
                <w:rFonts w:ascii="Arial"/>
                <w:sz w:val="21"/>
              </w:rPr>
            </w:pPr>
          </w:p>
        </w:tc>
        <w:tc>
          <w:tcPr>
            <w:tcW w:w="4682" w:type="dxa"/>
            <w:vAlign w:val="top"/>
          </w:tcPr>
          <w:p w14:paraId="5F195587">
            <w:pPr>
              <w:spacing w:line="312" w:lineRule="auto"/>
              <w:rPr>
                <w:rFonts w:ascii="Arial"/>
                <w:sz w:val="21"/>
              </w:rPr>
            </w:pPr>
          </w:p>
          <w:p w14:paraId="27D09BA4">
            <w:pPr>
              <w:pStyle w:val="6"/>
              <w:spacing w:before="62" w:line="223" w:lineRule="auto"/>
              <w:ind w:left="120"/>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1855C265">
            <w:pPr>
              <w:rPr>
                <w:rFonts w:ascii="Arial"/>
                <w:sz w:val="21"/>
              </w:rPr>
            </w:pPr>
          </w:p>
        </w:tc>
      </w:tr>
      <w:tr w14:paraId="559FA2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8" w:hRule="atLeast"/>
        </w:trPr>
        <w:tc>
          <w:tcPr>
            <w:tcW w:w="724" w:type="dxa"/>
            <w:vMerge w:val="continue"/>
            <w:tcBorders>
              <w:top w:val="nil"/>
            </w:tcBorders>
            <w:textDirection w:val="tbRlV"/>
            <w:vAlign w:val="top"/>
          </w:tcPr>
          <w:p w14:paraId="2514A52C">
            <w:pPr>
              <w:rPr>
                <w:rFonts w:ascii="Arial"/>
                <w:sz w:val="21"/>
              </w:rPr>
            </w:pPr>
          </w:p>
        </w:tc>
        <w:tc>
          <w:tcPr>
            <w:tcW w:w="1260" w:type="dxa"/>
            <w:vMerge w:val="continue"/>
            <w:tcBorders>
              <w:top w:val="nil"/>
            </w:tcBorders>
            <w:vAlign w:val="top"/>
          </w:tcPr>
          <w:p w14:paraId="72EFFC33">
            <w:pPr>
              <w:rPr>
                <w:rFonts w:ascii="Arial"/>
                <w:sz w:val="21"/>
              </w:rPr>
            </w:pPr>
          </w:p>
        </w:tc>
        <w:tc>
          <w:tcPr>
            <w:tcW w:w="4817" w:type="dxa"/>
            <w:vMerge w:val="continue"/>
            <w:tcBorders>
              <w:top w:val="nil"/>
            </w:tcBorders>
            <w:vAlign w:val="top"/>
          </w:tcPr>
          <w:p w14:paraId="33C034FB">
            <w:pPr>
              <w:rPr>
                <w:rFonts w:ascii="Arial"/>
                <w:sz w:val="21"/>
              </w:rPr>
            </w:pPr>
          </w:p>
        </w:tc>
        <w:tc>
          <w:tcPr>
            <w:tcW w:w="4682" w:type="dxa"/>
            <w:vAlign w:val="top"/>
          </w:tcPr>
          <w:p w14:paraId="292189BF">
            <w:pPr>
              <w:spacing w:line="427" w:lineRule="auto"/>
              <w:rPr>
                <w:rFonts w:ascii="Arial"/>
                <w:sz w:val="21"/>
              </w:rPr>
            </w:pPr>
          </w:p>
          <w:p w14:paraId="1C8B163F">
            <w:pPr>
              <w:pStyle w:val="6"/>
              <w:spacing w:before="62" w:line="224" w:lineRule="auto"/>
              <w:ind w:left="123"/>
            </w:pPr>
            <w:r>
              <w:rPr>
                <w:spacing w:val="7"/>
              </w:rPr>
              <w:t>5.其他法律法规规章规定应履行的责任。</w:t>
            </w:r>
          </w:p>
        </w:tc>
        <w:tc>
          <w:tcPr>
            <w:tcW w:w="3769" w:type="dxa"/>
            <w:vMerge w:val="continue"/>
            <w:tcBorders>
              <w:top w:val="nil"/>
            </w:tcBorders>
            <w:vAlign w:val="top"/>
          </w:tcPr>
          <w:p w14:paraId="5BE11410">
            <w:pPr>
              <w:rPr>
                <w:rFonts w:ascii="Arial"/>
                <w:sz w:val="21"/>
              </w:rPr>
            </w:pPr>
          </w:p>
        </w:tc>
      </w:tr>
      <w:tr w14:paraId="212B1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5C3ACA35">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5A3656E6">
      <w:pPr>
        <w:pStyle w:val="2"/>
      </w:pPr>
    </w:p>
    <w:p w14:paraId="4F098D07">
      <w:pPr>
        <w:sectPr>
          <w:footerReference r:id="rId20" w:type="default"/>
          <w:pgSz w:w="16839" w:h="11906"/>
          <w:pgMar w:top="1012" w:right="685" w:bottom="1213" w:left="895" w:header="0" w:footer="938" w:gutter="0"/>
          <w:cols w:space="720" w:num="1"/>
        </w:sectPr>
      </w:pPr>
    </w:p>
    <w:p w14:paraId="71D5CDCF">
      <w:pPr>
        <w:spacing w:before="22"/>
      </w:pPr>
    </w:p>
    <w:p w14:paraId="2384EE64">
      <w:pPr>
        <w:spacing w:before="22"/>
      </w:pPr>
    </w:p>
    <w:p w14:paraId="487ACC9E">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1EE7E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52A341FE">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9C5D1A5">
            <w:pPr>
              <w:spacing w:before="33"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6FEC87B">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1F438BB4">
            <w:pPr>
              <w:spacing w:before="189"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3767DBAE">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57DDB778">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4D80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7" w:hRule="atLeast"/>
        </w:trPr>
        <w:tc>
          <w:tcPr>
            <w:tcW w:w="724" w:type="dxa"/>
            <w:vMerge w:val="restart"/>
            <w:tcBorders>
              <w:bottom w:val="nil"/>
            </w:tcBorders>
            <w:textDirection w:val="tbRlV"/>
            <w:vAlign w:val="top"/>
          </w:tcPr>
          <w:p w14:paraId="6EF249F3">
            <w:pPr>
              <w:pStyle w:val="6"/>
              <w:spacing w:before="256" w:line="216" w:lineRule="auto"/>
              <w:ind w:left="2172"/>
              <w:rPr>
                <w:sz w:val="20"/>
                <w:szCs w:val="20"/>
              </w:rPr>
            </w:pPr>
            <w:r>
              <w:rPr>
                <w:spacing w:val="7"/>
                <w:sz w:val="20"/>
                <w:szCs w:val="20"/>
              </w:rPr>
              <w:t>其</w:t>
            </w:r>
            <w:r>
              <w:rPr>
                <w:spacing w:val="-24"/>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30"/>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1E01E6B4">
            <w:pPr>
              <w:spacing w:line="268" w:lineRule="auto"/>
              <w:rPr>
                <w:rFonts w:ascii="Arial"/>
                <w:sz w:val="21"/>
              </w:rPr>
            </w:pPr>
          </w:p>
          <w:p w14:paraId="1A576AA0">
            <w:pPr>
              <w:spacing w:line="268" w:lineRule="auto"/>
              <w:rPr>
                <w:rFonts w:ascii="Arial"/>
                <w:sz w:val="21"/>
              </w:rPr>
            </w:pPr>
          </w:p>
          <w:p w14:paraId="548410FA">
            <w:pPr>
              <w:spacing w:line="268" w:lineRule="auto"/>
              <w:rPr>
                <w:rFonts w:ascii="Arial"/>
                <w:sz w:val="21"/>
              </w:rPr>
            </w:pPr>
          </w:p>
          <w:p w14:paraId="0BCAEA10">
            <w:pPr>
              <w:spacing w:line="268" w:lineRule="auto"/>
              <w:rPr>
                <w:rFonts w:ascii="Arial"/>
                <w:sz w:val="21"/>
              </w:rPr>
            </w:pPr>
          </w:p>
          <w:p w14:paraId="5781925E">
            <w:pPr>
              <w:spacing w:line="269" w:lineRule="auto"/>
              <w:rPr>
                <w:rFonts w:ascii="Arial"/>
                <w:sz w:val="21"/>
              </w:rPr>
            </w:pPr>
          </w:p>
          <w:p w14:paraId="00DD1088">
            <w:pPr>
              <w:spacing w:line="269" w:lineRule="auto"/>
              <w:rPr>
                <w:rFonts w:ascii="Arial"/>
                <w:sz w:val="21"/>
              </w:rPr>
            </w:pPr>
          </w:p>
          <w:p w14:paraId="4549F87B">
            <w:pPr>
              <w:spacing w:line="269" w:lineRule="auto"/>
              <w:rPr>
                <w:rFonts w:ascii="Arial"/>
                <w:sz w:val="21"/>
              </w:rPr>
            </w:pPr>
          </w:p>
          <w:p w14:paraId="0CADB54E">
            <w:pPr>
              <w:pStyle w:val="6"/>
              <w:spacing w:before="62" w:line="227" w:lineRule="auto"/>
              <w:ind w:left="196"/>
            </w:pPr>
            <w:r>
              <w:rPr>
                <w:spacing w:val="4"/>
              </w:rPr>
              <w:t>17.工业产</w:t>
            </w:r>
          </w:p>
          <w:p w14:paraId="34318401">
            <w:pPr>
              <w:pStyle w:val="6"/>
              <w:spacing w:before="85" w:line="226" w:lineRule="auto"/>
              <w:ind w:left="158"/>
            </w:pPr>
            <w:r>
              <w:rPr>
                <w:spacing w:val="3"/>
              </w:rPr>
              <w:t>品生产许可</w:t>
            </w:r>
          </w:p>
          <w:p w14:paraId="025E59D9">
            <w:pPr>
              <w:pStyle w:val="6"/>
              <w:spacing w:before="86" w:line="227" w:lineRule="auto"/>
              <w:ind w:left="139"/>
            </w:pPr>
            <w:r>
              <w:rPr>
                <w:spacing w:val="6"/>
              </w:rPr>
              <w:t>证获证企业</w:t>
            </w:r>
          </w:p>
          <w:p w14:paraId="0C511148">
            <w:pPr>
              <w:pStyle w:val="6"/>
              <w:spacing w:before="85" w:line="226" w:lineRule="auto"/>
              <w:ind w:left="135"/>
            </w:pPr>
            <w:r>
              <w:rPr>
                <w:spacing w:val="7"/>
              </w:rPr>
              <w:t>年度自查报</w:t>
            </w:r>
          </w:p>
          <w:p w14:paraId="7E2608B9">
            <w:pPr>
              <w:pStyle w:val="6"/>
              <w:spacing w:before="86" w:line="226" w:lineRule="auto"/>
              <w:ind w:left="338"/>
            </w:pPr>
            <w:r>
              <w:rPr>
                <w:spacing w:val="5"/>
              </w:rPr>
              <w:t>告审查</w:t>
            </w:r>
          </w:p>
        </w:tc>
        <w:tc>
          <w:tcPr>
            <w:tcW w:w="3307" w:type="dxa"/>
            <w:vMerge w:val="restart"/>
            <w:tcBorders>
              <w:bottom w:val="nil"/>
            </w:tcBorders>
            <w:vAlign w:val="top"/>
          </w:tcPr>
          <w:p w14:paraId="1C8FBAA5">
            <w:pPr>
              <w:spacing w:line="260" w:lineRule="auto"/>
              <w:rPr>
                <w:rFonts w:ascii="Arial"/>
                <w:sz w:val="21"/>
              </w:rPr>
            </w:pPr>
          </w:p>
          <w:p w14:paraId="347A1760">
            <w:pPr>
              <w:spacing w:line="260" w:lineRule="auto"/>
              <w:rPr>
                <w:rFonts w:ascii="Arial"/>
                <w:sz w:val="21"/>
              </w:rPr>
            </w:pPr>
          </w:p>
          <w:p w14:paraId="286360D4">
            <w:pPr>
              <w:spacing w:line="260" w:lineRule="auto"/>
              <w:rPr>
                <w:rFonts w:ascii="Arial"/>
                <w:sz w:val="21"/>
              </w:rPr>
            </w:pPr>
          </w:p>
          <w:p w14:paraId="7D084607">
            <w:pPr>
              <w:spacing w:line="261" w:lineRule="auto"/>
              <w:rPr>
                <w:rFonts w:ascii="Arial"/>
                <w:sz w:val="21"/>
              </w:rPr>
            </w:pPr>
          </w:p>
          <w:p w14:paraId="79115671">
            <w:pPr>
              <w:spacing w:line="261" w:lineRule="auto"/>
              <w:rPr>
                <w:rFonts w:ascii="Arial"/>
                <w:sz w:val="21"/>
              </w:rPr>
            </w:pPr>
          </w:p>
          <w:p w14:paraId="770D2E18">
            <w:pPr>
              <w:spacing w:line="261" w:lineRule="auto"/>
              <w:rPr>
                <w:rFonts w:ascii="Arial"/>
                <w:sz w:val="21"/>
              </w:rPr>
            </w:pPr>
          </w:p>
          <w:p w14:paraId="10D13789">
            <w:pPr>
              <w:pStyle w:val="6"/>
              <w:spacing w:before="61" w:line="310" w:lineRule="auto"/>
              <w:ind w:left="108" w:right="150" w:firstLine="400"/>
            </w:pPr>
            <w:r>
              <w:rPr>
                <w:spacing w:val="9"/>
              </w:rPr>
              <w:t>《工业产品生产许可证管理条</w:t>
            </w:r>
            <w:r>
              <w:rPr>
                <w:spacing w:val="5"/>
              </w:rPr>
              <w:t>例实施办法》</w:t>
            </w:r>
            <w:r>
              <w:rPr>
                <w:spacing w:val="-32"/>
              </w:rPr>
              <w:t xml:space="preserve"> </w:t>
            </w:r>
            <w:r>
              <w:rPr>
                <w:spacing w:val="5"/>
              </w:rPr>
              <w:t>(国家质检总局令第</w:t>
            </w:r>
            <w:r>
              <w:t xml:space="preserve"> </w:t>
            </w:r>
            <w:r>
              <w:rPr>
                <w:spacing w:val="2"/>
              </w:rPr>
              <w:t>156</w:t>
            </w:r>
            <w:r>
              <w:rPr>
                <w:spacing w:val="-29"/>
              </w:rPr>
              <w:t xml:space="preserve"> </w:t>
            </w:r>
            <w:r>
              <w:rPr>
                <w:spacing w:val="2"/>
              </w:rPr>
              <w:t>号)第四十八条：</w:t>
            </w:r>
            <w:r>
              <w:rPr>
                <w:spacing w:val="-47"/>
              </w:rPr>
              <w:t xml:space="preserve"> </w:t>
            </w:r>
            <w:r>
              <w:rPr>
                <w:spacing w:val="2"/>
              </w:rPr>
              <w:t>“</w:t>
            </w:r>
            <w:r>
              <w:rPr>
                <w:spacing w:val="-51"/>
              </w:rPr>
              <w:t xml:space="preserve"> </w:t>
            </w:r>
            <w:r>
              <w:rPr>
                <w:spacing w:val="2"/>
              </w:rPr>
              <w:t>自取得生产</w:t>
            </w:r>
            <w:r>
              <w:rPr>
                <w:spacing w:val="9"/>
              </w:rPr>
              <w:t>许可之日起，企业应当按年度向省级质量技术监督局或者其委托的市县级质量技术监督局提交自查报</w:t>
            </w:r>
          </w:p>
          <w:p w14:paraId="0D7741D1">
            <w:pPr>
              <w:pStyle w:val="6"/>
              <w:spacing w:line="226" w:lineRule="auto"/>
              <w:ind w:left="117"/>
            </w:pPr>
            <w:r>
              <w:rPr>
                <w:spacing w:val="25"/>
              </w:rPr>
              <w:t>告。</w:t>
            </w:r>
            <w:r>
              <w:rPr>
                <w:spacing w:val="-60"/>
              </w:rPr>
              <w:t xml:space="preserve"> </w:t>
            </w:r>
            <w:r>
              <w:rPr>
                <w:spacing w:val="25"/>
              </w:rPr>
              <w:t>”</w:t>
            </w:r>
          </w:p>
        </w:tc>
        <w:tc>
          <w:tcPr>
            <w:tcW w:w="6193" w:type="dxa"/>
            <w:vAlign w:val="top"/>
          </w:tcPr>
          <w:p w14:paraId="672FE10E">
            <w:pPr>
              <w:spacing w:line="254" w:lineRule="auto"/>
              <w:rPr>
                <w:rFonts w:ascii="Arial"/>
                <w:sz w:val="21"/>
              </w:rPr>
            </w:pPr>
          </w:p>
          <w:p w14:paraId="368844CD">
            <w:pPr>
              <w:pStyle w:val="6"/>
              <w:spacing w:before="62" w:line="310" w:lineRule="auto"/>
              <w:ind w:left="114" w:right="185" w:firstLine="9"/>
            </w:pPr>
            <w:r>
              <w:rPr>
                <w:spacing w:val="6"/>
              </w:rPr>
              <w:t>1、受理责任：公示申请条件、</w:t>
            </w:r>
            <w:r>
              <w:rPr>
                <w:spacing w:val="-46"/>
              </w:rPr>
              <w:t xml:space="preserve"> </w:t>
            </w:r>
            <w:r>
              <w:rPr>
                <w:spacing w:val="6"/>
              </w:rPr>
              <w:t>申报期限、</w:t>
            </w:r>
            <w:r>
              <w:rPr>
                <w:spacing w:val="-47"/>
              </w:rPr>
              <w:t xml:space="preserve"> </w:t>
            </w:r>
            <w:r>
              <w:rPr>
                <w:spacing w:val="6"/>
              </w:rPr>
              <w:t>申报条件、需</w:t>
            </w:r>
            <w:r>
              <w:rPr>
                <w:spacing w:val="5"/>
              </w:rPr>
              <w:t>要提供的材</w:t>
            </w:r>
            <w:r>
              <w:rPr>
                <w:spacing w:val="2"/>
              </w:rPr>
              <w:t>料等。</w:t>
            </w:r>
          </w:p>
        </w:tc>
        <w:tc>
          <w:tcPr>
            <w:tcW w:w="3768" w:type="dxa"/>
            <w:vMerge w:val="restart"/>
            <w:tcBorders>
              <w:bottom w:val="nil"/>
            </w:tcBorders>
            <w:vAlign w:val="top"/>
          </w:tcPr>
          <w:p w14:paraId="5C335002">
            <w:pPr>
              <w:spacing w:line="261" w:lineRule="auto"/>
              <w:rPr>
                <w:rFonts w:ascii="Arial"/>
                <w:sz w:val="21"/>
              </w:rPr>
            </w:pPr>
          </w:p>
          <w:p w14:paraId="43BEBDA8">
            <w:pPr>
              <w:spacing w:line="261" w:lineRule="auto"/>
              <w:rPr>
                <w:rFonts w:ascii="Arial"/>
                <w:sz w:val="21"/>
              </w:rPr>
            </w:pPr>
          </w:p>
          <w:p w14:paraId="31334FF0">
            <w:pPr>
              <w:spacing w:line="262" w:lineRule="auto"/>
              <w:rPr>
                <w:rFonts w:ascii="Arial"/>
                <w:sz w:val="21"/>
              </w:rPr>
            </w:pPr>
          </w:p>
          <w:p w14:paraId="321C38A2">
            <w:pPr>
              <w:spacing w:line="262" w:lineRule="auto"/>
              <w:rPr>
                <w:rFonts w:ascii="Arial"/>
                <w:sz w:val="21"/>
              </w:rPr>
            </w:pPr>
          </w:p>
          <w:p w14:paraId="4EFD4209">
            <w:pPr>
              <w:spacing w:line="262" w:lineRule="auto"/>
              <w:rPr>
                <w:rFonts w:ascii="Arial"/>
                <w:sz w:val="21"/>
              </w:rPr>
            </w:pPr>
          </w:p>
          <w:p w14:paraId="4D1945B7">
            <w:pPr>
              <w:spacing w:line="262" w:lineRule="auto"/>
              <w:rPr>
                <w:rFonts w:ascii="Arial"/>
                <w:sz w:val="21"/>
              </w:rPr>
            </w:pPr>
          </w:p>
          <w:p w14:paraId="63A26E08">
            <w:pPr>
              <w:spacing w:line="262" w:lineRule="auto"/>
              <w:rPr>
                <w:rFonts w:ascii="Arial"/>
                <w:sz w:val="21"/>
              </w:rPr>
            </w:pPr>
          </w:p>
          <w:p w14:paraId="5F238197">
            <w:pPr>
              <w:spacing w:line="262" w:lineRule="auto"/>
              <w:rPr>
                <w:rFonts w:ascii="Arial"/>
                <w:sz w:val="21"/>
              </w:rPr>
            </w:pPr>
          </w:p>
          <w:p w14:paraId="4AC9B9EE">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78C9D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724" w:type="dxa"/>
            <w:vMerge w:val="continue"/>
            <w:tcBorders>
              <w:top w:val="nil"/>
              <w:bottom w:val="nil"/>
            </w:tcBorders>
            <w:textDirection w:val="tbRlV"/>
            <w:vAlign w:val="top"/>
          </w:tcPr>
          <w:p w14:paraId="16C30185">
            <w:pPr>
              <w:rPr>
                <w:rFonts w:ascii="Arial"/>
                <w:sz w:val="21"/>
              </w:rPr>
            </w:pPr>
          </w:p>
        </w:tc>
        <w:tc>
          <w:tcPr>
            <w:tcW w:w="1260" w:type="dxa"/>
            <w:vMerge w:val="continue"/>
            <w:tcBorders>
              <w:top w:val="nil"/>
              <w:bottom w:val="nil"/>
            </w:tcBorders>
            <w:vAlign w:val="top"/>
          </w:tcPr>
          <w:p w14:paraId="2C7C69BC">
            <w:pPr>
              <w:rPr>
                <w:rFonts w:ascii="Arial"/>
                <w:sz w:val="21"/>
              </w:rPr>
            </w:pPr>
          </w:p>
        </w:tc>
        <w:tc>
          <w:tcPr>
            <w:tcW w:w="3307" w:type="dxa"/>
            <w:vMerge w:val="continue"/>
            <w:tcBorders>
              <w:top w:val="nil"/>
              <w:bottom w:val="nil"/>
            </w:tcBorders>
            <w:vAlign w:val="top"/>
          </w:tcPr>
          <w:p w14:paraId="3B3DD4E6">
            <w:pPr>
              <w:rPr>
                <w:rFonts w:ascii="Arial"/>
                <w:sz w:val="21"/>
              </w:rPr>
            </w:pPr>
          </w:p>
        </w:tc>
        <w:tc>
          <w:tcPr>
            <w:tcW w:w="6193" w:type="dxa"/>
            <w:vAlign w:val="top"/>
          </w:tcPr>
          <w:p w14:paraId="7BCF5A72">
            <w:pPr>
              <w:spacing w:line="287" w:lineRule="auto"/>
              <w:rPr>
                <w:rFonts w:ascii="Arial"/>
                <w:sz w:val="21"/>
              </w:rPr>
            </w:pPr>
          </w:p>
          <w:p w14:paraId="6550B0A5">
            <w:pPr>
              <w:pStyle w:val="6"/>
              <w:spacing w:before="62" w:line="224" w:lineRule="auto"/>
              <w:ind w:left="119"/>
            </w:pPr>
            <w:r>
              <w:rPr>
                <w:spacing w:val="5"/>
              </w:rPr>
              <w:t>2.审核责任：</w:t>
            </w:r>
            <w:r>
              <w:rPr>
                <w:spacing w:val="-52"/>
              </w:rPr>
              <w:t xml:space="preserve"> </w:t>
            </w:r>
            <w:r>
              <w:rPr>
                <w:spacing w:val="5"/>
              </w:rPr>
              <w:t>审阅申请是否合法。</w:t>
            </w:r>
          </w:p>
        </w:tc>
        <w:tc>
          <w:tcPr>
            <w:tcW w:w="3768" w:type="dxa"/>
            <w:vMerge w:val="continue"/>
            <w:tcBorders>
              <w:top w:val="nil"/>
              <w:bottom w:val="nil"/>
            </w:tcBorders>
            <w:vAlign w:val="top"/>
          </w:tcPr>
          <w:p w14:paraId="3EE7BF11">
            <w:pPr>
              <w:rPr>
                <w:rFonts w:ascii="Arial"/>
                <w:sz w:val="21"/>
              </w:rPr>
            </w:pPr>
          </w:p>
        </w:tc>
      </w:tr>
      <w:tr w14:paraId="727FD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724" w:type="dxa"/>
            <w:vMerge w:val="continue"/>
            <w:tcBorders>
              <w:top w:val="nil"/>
              <w:bottom w:val="nil"/>
            </w:tcBorders>
            <w:textDirection w:val="tbRlV"/>
            <w:vAlign w:val="top"/>
          </w:tcPr>
          <w:p w14:paraId="59253E5F">
            <w:pPr>
              <w:rPr>
                <w:rFonts w:ascii="Arial"/>
                <w:sz w:val="21"/>
              </w:rPr>
            </w:pPr>
          </w:p>
        </w:tc>
        <w:tc>
          <w:tcPr>
            <w:tcW w:w="1260" w:type="dxa"/>
            <w:vMerge w:val="continue"/>
            <w:tcBorders>
              <w:top w:val="nil"/>
              <w:bottom w:val="nil"/>
            </w:tcBorders>
            <w:vAlign w:val="top"/>
          </w:tcPr>
          <w:p w14:paraId="1F1AFE79">
            <w:pPr>
              <w:rPr>
                <w:rFonts w:ascii="Arial"/>
                <w:sz w:val="21"/>
              </w:rPr>
            </w:pPr>
          </w:p>
        </w:tc>
        <w:tc>
          <w:tcPr>
            <w:tcW w:w="3307" w:type="dxa"/>
            <w:vMerge w:val="continue"/>
            <w:tcBorders>
              <w:top w:val="nil"/>
              <w:bottom w:val="nil"/>
            </w:tcBorders>
            <w:vAlign w:val="top"/>
          </w:tcPr>
          <w:p w14:paraId="2A4C4E5A">
            <w:pPr>
              <w:rPr>
                <w:rFonts w:ascii="Arial"/>
                <w:sz w:val="21"/>
              </w:rPr>
            </w:pPr>
          </w:p>
        </w:tc>
        <w:tc>
          <w:tcPr>
            <w:tcW w:w="6193" w:type="dxa"/>
            <w:vAlign w:val="top"/>
          </w:tcPr>
          <w:p w14:paraId="258B5EFD">
            <w:pPr>
              <w:spacing w:line="392" w:lineRule="auto"/>
              <w:rPr>
                <w:rFonts w:ascii="Arial"/>
                <w:sz w:val="21"/>
              </w:rPr>
            </w:pPr>
          </w:p>
          <w:p w14:paraId="1B9F9DF8">
            <w:pPr>
              <w:pStyle w:val="6"/>
              <w:spacing w:before="62" w:line="227" w:lineRule="auto"/>
              <w:ind w:left="127"/>
            </w:pPr>
            <w:r>
              <w:rPr>
                <w:spacing w:val="6"/>
              </w:rPr>
              <w:t>3.决定责任：做出决定意见。</w:t>
            </w:r>
          </w:p>
        </w:tc>
        <w:tc>
          <w:tcPr>
            <w:tcW w:w="3768" w:type="dxa"/>
            <w:vMerge w:val="continue"/>
            <w:tcBorders>
              <w:top w:val="nil"/>
              <w:bottom w:val="nil"/>
            </w:tcBorders>
            <w:vAlign w:val="top"/>
          </w:tcPr>
          <w:p w14:paraId="71EFFABE">
            <w:pPr>
              <w:rPr>
                <w:rFonts w:ascii="Arial"/>
                <w:sz w:val="21"/>
              </w:rPr>
            </w:pPr>
          </w:p>
        </w:tc>
      </w:tr>
      <w:tr w14:paraId="5D232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trPr>
        <w:tc>
          <w:tcPr>
            <w:tcW w:w="724" w:type="dxa"/>
            <w:vMerge w:val="continue"/>
            <w:tcBorders>
              <w:top w:val="nil"/>
              <w:bottom w:val="nil"/>
            </w:tcBorders>
            <w:textDirection w:val="tbRlV"/>
            <w:vAlign w:val="top"/>
          </w:tcPr>
          <w:p w14:paraId="0D6F1141">
            <w:pPr>
              <w:rPr>
                <w:rFonts w:ascii="Arial"/>
                <w:sz w:val="21"/>
              </w:rPr>
            </w:pPr>
          </w:p>
        </w:tc>
        <w:tc>
          <w:tcPr>
            <w:tcW w:w="1260" w:type="dxa"/>
            <w:vMerge w:val="continue"/>
            <w:tcBorders>
              <w:top w:val="nil"/>
              <w:bottom w:val="nil"/>
            </w:tcBorders>
            <w:vAlign w:val="top"/>
          </w:tcPr>
          <w:p w14:paraId="51D1790C">
            <w:pPr>
              <w:rPr>
                <w:rFonts w:ascii="Arial"/>
                <w:sz w:val="21"/>
              </w:rPr>
            </w:pPr>
          </w:p>
        </w:tc>
        <w:tc>
          <w:tcPr>
            <w:tcW w:w="3307" w:type="dxa"/>
            <w:vMerge w:val="continue"/>
            <w:tcBorders>
              <w:top w:val="nil"/>
              <w:bottom w:val="nil"/>
            </w:tcBorders>
            <w:vAlign w:val="top"/>
          </w:tcPr>
          <w:p w14:paraId="4F5F1125">
            <w:pPr>
              <w:rPr>
                <w:rFonts w:ascii="Arial"/>
                <w:sz w:val="21"/>
              </w:rPr>
            </w:pPr>
          </w:p>
        </w:tc>
        <w:tc>
          <w:tcPr>
            <w:tcW w:w="6193" w:type="dxa"/>
            <w:vAlign w:val="top"/>
          </w:tcPr>
          <w:p w14:paraId="24E798CE">
            <w:pPr>
              <w:spacing w:line="427" w:lineRule="auto"/>
              <w:rPr>
                <w:rFonts w:ascii="Arial"/>
                <w:sz w:val="21"/>
              </w:rPr>
            </w:pPr>
          </w:p>
          <w:p w14:paraId="586378A8">
            <w:pPr>
              <w:pStyle w:val="6"/>
              <w:spacing w:before="61" w:line="223" w:lineRule="auto"/>
              <w:ind w:left="118"/>
            </w:pPr>
            <w:r>
              <w:rPr>
                <w:spacing w:val="4"/>
              </w:rPr>
              <w:t>4.事后监管责任：</w:t>
            </w:r>
            <w:r>
              <w:rPr>
                <w:spacing w:val="-35"/>
              </w:rPr>
              <w:t xml:space="preserve"> </w:t>
            </w:r>
            <w:r>
              <w:rPr>
                <w:spacing w:val="4"/>
              </w:rPr>
              <w:t>留存登记档案。</w:t>
            </w:r>
          </w:p>
        </w:tc>
        <w:tc>
          <w:tcPr>
            <w:tcW w:w="3768" w:type="dxa"/>
            <w:vMerge w:val="continue"/>
            <w:tcBorders>
              <w:top w:val="nil"/>
              <w:bottom w:val="nil"/>
            </w:tcBorders>
            <w:vAlign w:val="top"/>
          </w:tcPr>
          <w:p w14:paraId="4EC87991">
            <w:pPr>
              <w:rPr>
                <w:rFonts w:ascii="Arial"/>
                <w:sz w:val="21"/>
              </w:rPr>
            </w:pPr>
          </w:p>
        </w:tc>
      </w:tr>
      <w:tr w14:paraId="282FF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5" w:hRule="atLeast"/>
        </w:trPr>
        <w:tc>
          <w:tcPr>
            <w:tcW w:w="724" w:type="dxa"/>
            <w:vMerge w:val="continue"/>
            <w:tcBorders>
              <w:top w:val="nil"/>
            </w:tcBorders>
            <w:textDirection w:val="tbRlV"/>
            <w:vAlign w:val="top"/>
          </w:tcPr>
          <w:p w14:paraId="54B888E8">
            <w:pPr>
              <w:rPr>
                <w:rFonts w:ascii="Arial"/>
                <w:sz w:val="21"/>
              </w:rPr>
            </w:pPr>
          </w:p>
        </w:tc>
        <w:tc>
          <w:tcPr>
            <w:tcW w:w="1260" w:type="dxa"/>
            <w:vMerge w:val="continue"/>
            <w:tcBorders>
              <w:top w:val="nil"/>
            </w:tcBorders>
            <w:vAlign w:val="top"/>
          </w:tcPr>
          <w:p w14:paraId="7C366824">
            <w:pPr>
              <w:rPr>
                <w:rFonts w:ascii="Arial"/>
                <w:sz w:val="21"/>
              </w:rPr>
            </w:pPr>
          </w:p>
        </w:tc>
        <w:tc>
          <w:tcPr>
            <w:tcW w:w="3307" w:type="dxa"/>
            <w:vMerge w:val="continue"/>
            <w:tcBorders>
              <w:top w:val="nil"/>
            </w:tcBorders>
            <w:vAlign w:val="top"/>
          </w:tcPr>
          <w:p w14:paraId="1F49172E">
            <w:pPr>
              <w:rPr>
                <w:rFonts w:ascii="Arial"/>
                <w:sz w:val="21"/>
              </w:rPr>
            </w:pPr>
          </w:p>
        </w:tc>
        <w:tc>
          <w:tcPr>
            <w:tcW w:w="6193" w:type="dxa"/>
            <w:vAlign w:val="top"/>
          </w:tcPr>
          <w:p w14:paraId="4CE1563F">
            <w:pPr>
              <w:spacing w:line="243" w:lineRule="auto"/>
              <w:rPr>
                <w:rFonts w:ascii="Arial"/>
                <w:sz w:val="21"/>
              </w:rPr>
            </w:pPr>
          </w:p>
          <w:p w14:paraId="7FA16A0C">
            <w:pPr>
              <w:spacing w:line="244" w:lineRule="auto"/>
              <w:rPr>
                <w:rFonts w:ascii="Arial"/>
                <w:sz w:val="21"/>
              </w:rPr>
            </w:pPr>
          </w:p>
          <w:p w14:paraId="047A15AE">
            <w:pPr>
              <w:pStyle w:val="6"/>
              <w:spacing w:before="62" w:line="224" w:lineRule="auto"/>
              <w:ind w:left="121"/>
            </w:pPr>
            <w:r>
              <w:rPr>
                <w:spacing w:val="8"/>
              </w:rPr>
              <w:t>5.其他法律法规规章规定应履行的责任。</w:t>
            </w:r>
          </w:p>
        </w:tc>
        <w:tc>
          <w:tcPr>
            <w:tcW w:w="3768" w:type="dxa"/>
            <w:vMerge w:val="continue"/>
            <w:tcBorders>
              <w:top w:val="nil"/>
            </w:tcBorders>
            <w:vAlign w:val="top"/>
          </w:tcPr>
          <w:p w14:paraId="4AA5839A">
            <w:pPr>
              <w:rPr>
                <w:rFonts w:ascii="Arial"/>
                <w:sz w:val="21"/>
              </w:rPr>
            </w:pPr>
          </w:p>
        </w:tc>
      </w:tr>
      <w:tr w14:paraId="727E5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00178A41">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67C1BE3C">
      <w:pPr>
        <w:pStyle w:val="2"/>
      </w:pPr>
    </w:p>
    <w:p w14:paraId="0C813D1F">
      <w:pPr>
        <w:sectPr>
          <w:footerReference r:id="rId21" w:type="default"/>
          <w:pgSz w:w="16839" w:h="11906"/>
          <w:pgMar w:top="1012" w:right="685" w:bottom="1213" w:left="895" w:header="0" w:footer="937" w:gutter="0"/>
          <w:cols w:space="720" w:num="1"/>
        </w:sectPr>
      </w:pPr>
    </w:p>
    <w:p w14:paraId="68925DF4">
      <w:pPr>
        <w:spacing w:before="36"/>
      </w:pPr>
    </w:p>
    <w:p w14:paraId="29DEAE3D">
      <w:pPr>
        <w:spacing w:before="36"/>
      </w:pPr>
    </w:p>
    <w:p w14:paraId="66B800D5">
      <w:pPr>
        <w:spacing w:before="36"/>
      </w:pPr>
    </w:p>
    <w:p w14:paraId="5A8ABC3E">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52466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6E384E24">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6F08BA0">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9F142A4">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48EAA2B4">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3629E24D">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4F324B2">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64DBD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7" w:hRule="atLeast"/>
        </w:trPr>
        <w:tc>
          <w:tcPr>
            <w:tcW w:w="724" w:type="dxa"/>
            <w:vMerge w:val="restart"/>
            <w:tcBorders>
              <w:bottom w:val="nil"/>
            </w:tcBorders>
            <w:textDirection w:val="tbRlV"/>
            <w:vAlign w:val="top"/>
          </w:tcPr>
          <w:p w14:paraId="3BF3E6A2">
            <w:pPr>
              <w:pStyle w:val="6"/>
              <w:spacing w:before="256" w:line="216" w:lineRule="auto"/>
              <w:ind w:left="2093"/>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7EB17986">
            <w:pPr>
              <w:spacing w:line="264" w:lineRule="auto"/>
              <w:rPr>
                <w:rFonts w:ascii="Arial"/>
                <w:sz w:val="21"/>
              </w:rPr>
            </w:pPr>
          </w:p>
          <w:p w14:paraId="7AB08292">
            <w:pPr>
              <w:spacing w:line="264" w:lineRule="auto"/>
              <w:rPr>
                <w:rFonts w:ascii="Arial"/>
                <w:sz w:val="21"/>
              </w:rPr>
            </w:pPr>
          </w:p>
          <w:p w14:paraId="5879EC4C">
            <w:pPr>
              <w:spacing w:line="265" w:lineRule="auto"/>
              <w:rPr>
                <w:rFonts w:ascii="Arial"/>
                <w:sz w:val="21"/>
              </w:rPr>
            </w:pPr>
          </w:p>
          <w:p w14:paraId="0C7EE023">
            <w:pPr>
              <w:spacing w:line="265" w:lineRule="auto"/>
              <w:rPr>
                <w:rFonts w:ascii="Arial"/>
                <w:sz w:val="21"/>
              </w:rPr>
            </w:pPr>
          </w:p>
          <w:p w14:paraId="2A80F6B6">
            <w:pPr>
              <w:spacing w:line="265" w:lineRule="auto"/>
              <w:rPr>
                <w:rFonts w:ascii="Arial"/>
                <w:sz w:val="21"/>
              </w:rPr>
            </w:pPr>
          </w:p>
          <w:p w14:paraId="3263002F">
            <w:pPr>
              <w:spacing w:line="265" w:lineRule="auto"/>
              <w:rPr>
                <w:rFonts w:ascii="Arial"/>
                <w:sz w:val="21"/>
              </w:rPr>
            </w:pPr>
          </w:p>
          <w:p w14:paraId="0FF21914">
            <w:pPr>
              <w:spacing w:line="265" w:lineRule="auto"/>
              <w:rPr>
                <w:rFonts w:ascii="Arial"/>
                <w:sz w:val="21"/>
              </w:rPr>
            </w:pPr>
          </w:p>
          <w:p w14:paraId="09BCE64A">
            <w:pPr>
              <w:spacing w:line="265" w:lineRule="auto"/>
              <w:rPr>
                <w:rFonts w:ascii="Arial"/>
                <w:sz w:val="21"/>
              </w:rPr>
            </w:pPr>
          </w:p>
          <w:p w14:paraId="5E33C371">
            <w:pPr>
              <w:pStyle w:val="6"/>
              <w:spacing w:before="61" w:line="228" w:lineRule="auto"/>
              <w:ind w:left="124"/>
            </w:pPr>
            <w:r>
              <w:rPr>
                <w:spacing w:val="-3"/>
              </w:rPr>
              <w:t>18.受理、处</w:t>
            </w:r>
          </w:p>
          <w:p w14:paraId="5B30C508">
            <w:pPr>
              <w:pStyle w:val="6"/>
              <w:spacing w:before="82" w:line="227" w:lineRule="auto"/>
              <w:ind w:left="135"/>
            </w:pPr>
            <w:r>
              <w:rPr>
                <w:spacing w:val="7"/>
              </w:rPr>
              <w:t>理产品质量</w:t>
            </w:r>
          </w:p>
          <w:p w14:paraId="4E5CFB0E">
            <w:pPr>
              <w:pStyle w:val="6"/>
              <w:spacing w:before="85" w:line="226" w:lineRule="auto"/>
              <w:ind w:left="462"/>
            </w:pPr>
            <w:r>
              <w:rPr>
                <w:spacing w:val="-10"/>
              </w:rPr>
              <w:t>申诉</w:t>
            </w:r>
          </w:p>
        </w:tc>
        <w:tc>
          <w:tcPr>
            <w:tcW w:w="3307" w:type="dxa"/>
            <w:vMerge w:val="restart"/>
            <w:tcBorders>
              <w:bottom w:val="nil"/>
            </w:tcBorders>
            <w:vAlign w:val="top"/>
          </w:tcPr>
          <w:p w14:paraId="6A0529CF">
            <w:pPr>
              <w:spacing w:line="273" w:lineRule="auto"/>
              <w:rPr>
                <w:rFonts w:ascii="Arial"/>
                <w:sz w:val="21"/>
              </w:rPr>
            </w:pPr>
          </w:p>
          <w:p w14:paraId="25F19403">
            <w:pPr>
              <w:spacing w:line="273" w:lineRule="auto"/>
              <w:rPr>
                <w:rFonts w:ascii="Arial"/>
                <w:sz w:val="21"/>
              </w:rPr>
            </w:pPr>
          </w:p>
          <w:p w14:paraId="6CA5106B">
            <w:pPr>
              <w:spacing w:line="273" w:lineRule="auto"/>
              <w:rPr>
                <w:rFonts w:ascii="Arial"/>
                <w:sz w:val="21"/>
              </w:rPr>
            </w:pPr>
          </w:p>
          <w:p w14:paraId="3753F7B3">
            <w:pPr>
              <w:spacing w:line="274" w:lineRule="auto"/>
              <w:rPr>
                <w:rFonts w:ascii="Arial"/>
                <w:sz w:val="21"/>
              </w:rPr>
            </w:pPr>
          </w:p>
          <w:p w14:paraId="2FF14DF9">
            <w:pPr>
              <w:spacing w:line="274" w:lineRule="auto"/>
              <w:rPr>
                <w:rFonts w:ascii="Arial"/>
                <w:sz w:val="21"/>
              </w:rPr>
            </w:pPr>
          </w:p>
          <w:p w14:paraId="007B6C61">
            <w:pPr>
              <w:spacing w:line="274" w:lineRule="auto"/>
              <w:rPr>
                <w:rFonts w:ascii="Arial"/>
                <w:sz w:val="21"/>
              </w:rPr>
            </w:pPr>
          </w:p>
          <w:p w14:paraId="4041E8C6">
            <w:pPr>
              <w:pStyle w:val="6"/>
              <w:spacing w:before="62" w:line="310" w:lineRule="auto"/>
              <w:ind w:left="112" w:right="10" w:firstLine="387"/>
            </w:pPr>
            <w:r>
              <w:rPr>
                <w:spacing w:val="9"/>
              </w:rPr>
              <w:t>《中华人民共和国产品质量法》</w:t>
            </w:r>
            <w:r>
              <w:rPr>
                <w:spacing w:val="6"/>
              </w:rPr>
              <w:t>第二十二条：</w:t>
            </w:r>
            <w:r>
              <w:rPr>
                <w:spacing w:val="-47"/>
              </w:rPr>
              <w:t xml:space="preserve"> </w:t>
            </w:r>
            <w:r>
              <w:rPr>
                <w:spacing w:val="6"/>
              </w:rPr>
              <w:t>“消费者有权就产品质量问题，</w:t>
            </w:r>
            <w:r>
              <w:rPr>
                <w:spacing w:val="-45"/>
              </w:rPr>
              <w:t xml:space="preserve"> </w:t>
            </w:r>
            <w:r>
              <w:rPr>
                <w:spacing w:val="6"/>
              </w:rPr>
              <w:t>向产品的生产者、销售者查询，</w:t>
            </w:r>
            <w:r>
              <w:rPr>
                <w:spacing w:val="-45"/>
              </w:rPr>
              <w:t xml:space="preserve"> </w:t>
            </w:r>
            <w:r>
              <w:rPr>
                <w:spacing w:val="6"/>
              </w:rPr>
              <w:t>向产品质量监督部门、工</w:t>
            </w:r>
            <w:r>
              <w:rPr>
                <w:spacing w:val="8"/>
              </w:rPr>
              <w:t>商行政管理部门及有关部门申诉，</w:t>
            </w:r>
          </w:p>
          <w:p w14:paraId="55AC235C">
            <w:pPr>
              <w:pStyle w:val="6"/>
              <w:spacing w:line="225" w:lineRule="auto"/>
              <w:ind w:left="111"/>
            </w:pPr>
            <w:r>
              <w:rPr>
                <w:spacing w:val="13"/>
              </w:rPr>
              <w:t>接受申诉的部门应当负责处理。</w:t>
            </w:r>
            <w:r>
              <w:rPr>
                <w:spacing w:val="-54"/>
              </w:rPr>
              <w:t xml:space="preserve"> </w:t>
            </w:r>
            <w:r>
              <w:rPr>
                <w:spacing w:val="13"/>
              </w:rPr>
              <w:t>”</w:t>
            </w:r>
          </w:p>
        </w:tc>
        <w:tc>
          <w:tcPr>
            <w:tcW w:w="6193" w:type="dxa"/>
            <w:vAlign w:val="top"/>
          </w:tcPr>
          <w:p w14:paraId="1394C3B5">
            <w:pPr>
              <w:spacing w:line="285" w:lineRule="auto"/>
              <w:rPr>
                <w:rFonts w:ascii="Arial"/>
                <w:sz w:val="21"/>
              </w:rPr>
            </w:pPr>
          </w:p>
          <w:p w14:paraId="6B9ABEBF">
            <w:pPr>
              <w:pStyle w:val="6"/>
              <w:spacing w:before="62" w:line="310" w:lineRule="auto"/>
              <w:ind w:left="114" w:right="185" w:firstLine="9"/>
            </w:pPr>
            <w:r>
              <w:rPr>
                <w:spacing w:val="6"/>
              </w:rPr>
              <w:t>1、受理责任：公示申请条件、</w:t>
            </w:r>
            <w:r>
              <w:rPr>
                <w:spacing w:val="-46"/>
              </w:rPr>
              <w:t xml:space="preserve"> </w:t>
            </w:r>
            <w:r>
              <w:rPr>
                <w:spacing w:val="6"/>
              </w:rPr>
              <w:t>申报期限、</w:t>
            </w:r>
            <w:r>
              <w:rPr>
                <w:spacing w:val="-47"/>
              </w:rPr>
              <w:t xml:space="preserve"> </w:t>
            </w:r>
            <w:r>
              <w:rPr>
                <w:spacing w:val="6"/>
              </w:rPr>
              <w:t>申报条件、需</w:t>
            </w:r>
            <w:r>
              <w:rPr>
                <w:spacing w:val="5"/>
              </w:rPr>
              <w:t>要提供的材</w:t>
            </w:r>
            <w:r>
              <w:rPr>
                <w:spacing w:val="2"/>
              </w:rPr>
              <w:t>料等。</w:t>
            </w:r>
          </w:p>
        </w:tc>
        <w:tc>
          <w:tcPr>
            <w:tcW w:w="3768" w:type="dxa"/>
            <w:vMerge w:val="restart"/>
            <w:tcBorders>
              <w:bottom w:val="nil"/>
            </w:tcBorders>
            <w:vAlign w:val="top"/>
          </w:tcPr>
          <w:p w14:paraId="1B02D34D">
            <w:pPr>
              <w:spacing w:line="251" w:lineRule="auto"/>
              <w:rPr>
                <w:rFonts w:ascii="Arial"/>
                <w:sz w:val="21"/>
              </w:rPr>
            </w:pPr>
          </w:p>
          <w:p w14:paraId="4A50CE5A">
            <w:pPr>
              <w:spacing w:line="251" w:lineRule="auto"/>
              <w:rPr>
                <w:rFonts w:ascii="Arial"/>
                <w:sz w:val="21"/>
              </w:rPr>
            </w:pPr>
          </w:p>
          <w:p w14:paraId="3527E7AF">
            <w:pPr>
              <w:spacing w:line="251" w:lineRule="auto"/>
              <w:rPr>
                <w:rFonts w:ascii="Arial"/>
                <w:sz w:val="21"/>
              </w:rPr>
            </w:pPr>
          </w:p>
          <w:p w14:paraId="204B3259">
            <w:pPr>
              <w:spacing w:line="251" w:lineRule="auto"/>
              <w:rPr>
                <w:rFonts w:ascii="Arial"/>
                <w:sz w:val="21"/>
              </w:rPr>
            </w:pPr>
          </w:p>
          <w:p w14:paraId="4DFB5AD5">
            <w:pPr>
              <w:spacing w:line="252" w:lineRule="auto"/>
              <w:rPr>
                <w:rFonts w:ascii="Arial"/>
                <w:sz w:val="21"/>
              </w:rPr>
            </w:pPr>
          </w:p>
          <w:p w14:paraId="6DEB584D">
            <w:pPr>
              <w:spacing w:line="252" w:lineRule="auto"/>
              <w:rPr>
                <w:rFonts w:ascii="Arial"/>
                <w:sz w:val="21"/>
              </w:rPr>
            </w:pPr>
          </w:p>
          <w:p w14:paraId="46D1C070">
            <w:pPr>
              <w:spacing w:line="252" w:lineRule="auto"/>
              <w:rPr>
                <w:rFonts w:ascii="Arial"/>
                <w:sz w:val="21"/>
              </w:rPr>
            </w:pPr>
          </w:p>
          <w:p w14:paraId="18AC78E2">
            <w:pPr>
              <w:spacing w:line="252" w:lineRule="auto"/>
              <w:rPr>
                <w:rFonts w:ascii="Arial"/>
                <w:sz w:val="21"/>
              </w:rPr>
            </w:pPr>
          </w:p>
          <w:p w14:paraId="49CB5353">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26338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trPr>
        <w:tc>
          <w:tcPr>
            <w:tcW w:w="724" w:type="dxa"/>
            <w:vMerge w:val="continue"/>
            <w:tcBorders>
              <w:top w:val="nil"/>
              <w:bottom w:val="nil"/>
            </w:tcBorders>
            <w:textDirection w:val="tbRlV"/>
            <w:vAlign w:val="top"/>
          </w:tcPr>
          <w:p w14:paraId="42EB7DDB">
            <w:pPr>
              <w:rPr>
                <w:rFonts w:ascii="Arial"/>
                <w:sz w:val="21"/>
              </w:rPr>
            </w:pPr>
          </w:p>
        </w:tc>
        <w:tc>
          <w:tcPr>
            <w:tcW w:w="1260" w:type="dxa"/>
            <w:vMerge w:val="continue"/>
            <w:tcBorders>
              <w:top w:val="nil"/>
              <w:bottom w:val="nil"/>
            </w:tcBorders>
            <w:vAlign w:val="top"/>
          </w:tcPr>
          <w:p w14:paraId="6CA2E0F7">
            <w:pPr>
              <w:rPr>
                <w:rFonts w:ascii="Arial"/>
                <w:sz w:val="21"/>
              </w:rPr>
            </w:pPr>
          </w:p>
        </w:tc>
        <w:tc>
          <w:tcPr>
            <w:tcW w:w="3307" w:type="dxa"/>
            <w:vMerge w:val="continue"/>
            <w:tcBorders>
              <w:top w:val="nil"/>
              <w:bottom w:val="nil"/>
            </w:tcBorders>
            <w:vAlign w:val="top"/>
          </w:tcPr>
          <w:p w14:paraId="1CE0D3E3">
            <w:pPr>
              <w:rPr>
                <w:rFonts w:ascii="Arial"/>
                <w:sz w:val="21"/>
              </w:rPr>
            </w:pPr>
          </w:p>
        </w:tc>
        <w:tc>
          <w:tcPr>
            <w:tcW w:w="6193" w:type="dxa"/>
            <w:vAlign w:val="top"/>
          </w:tcPr>
          <w:p w14:paraId="0B2112BC">
            <w:pPr>
              <w:spacing w:line="340" w:lineRule="auto"/>
              <w:rPr>
                <w:rFonts w:ascii="Arial"/>
                <w:sz w:val="21"/>
              </w:rPr>
            </w:pPr>
          </w:p>
          <w:p w14:paraId="309DFB38">
            <w:pPr>
              <w:pStyle w:val="6"/>
              <w:spacing w:before="62" w:line="224" w:lineRule="auto"/>
              <w:ind w:left="119"/>
            </w:pPr>
            <w:r>
              <w:rPr>
                <w:spacing w:val="5"/>
              </w:rPr>
              <w:t>2.审核责任：</w:t>
            </w:r>
            <w:r>
              <w:rPr>
                <w:spacing w:val="-52"/>
              </w:rPr>
              <w:t xml:space="preserve"> </w:t>
            </w:r>
            <w:r>
              <w:rPr>
                <w:spacing w:val="5"/>
              </w:rPr>
              <w:t>审阅申请是否合法。</w:t>
            </w:r>
          </w:p>
        </w:tc>
        <w:tc>
          <w:tcPr>
            <w:tcW w:w="3768" w:type="dxa"/>
            <w:vMerge w:val="continue"/>
            <w:tcBorders>
              <w:top w:val="nil"/>
              <w:bottom w:val="nil"/>
            </w:tcBorders>
            <w:vAlign w:val="top"/>
          </w:tcPr>
          <w:p w14:paraId="6458EF5F">
            <w:pPr>
              <w:rPr>
                <w:rFonts w:ascii="Arial"/>
                <w:sz w:val="21"/>
              </w:rPr>
            </w:pPr>
          </w:p>
        </w:tc>
      </w:tr>
      <w:tr w14:paraId="1D970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0" w:hRule="atLeast"/>
        </w:trPr>
        <w:tc>
          <w:tcPr>
            <w:tcW w:w="724" w:type="dxa"/>
            <w:vMerge w:val="continue"/>
            <w:tcBorders>
              <w:top w:val="nil"/>
              <w:bottom w:val="nil"/>
            </w:tcBorders>
            <w:textDirection w:val="tbRlV"/>
            <w:vAlign w:val="top"/>
          </w:tcPr>
          <w:p w14:paraId="3D84F5D7">
            <w:pPr>
              <w:rPr>
                <w:rFonts w:ascii="Arial"/>
                <w:sz w:val="21"/>
              </w:rPr>
            </w:pPr>
          </w:p>
        </w:tc>
        <w:tc>
          <w:tcPr>
            <w:tcW w:w="1260" w:type="dxa"/>
            <w:vMerge w:val="continue"/>
            <w:tcBorders>
              <w:top w:val="nil"/>
              <w:bottom w:val="nil"/>
            </w:tcBorders>
            <w:vAlign w:val="top"/>
          </w:tcPr>
          <w:p w14:paraId="08D11E11">
            <w:pPr>
              <w:rPr>
                <w:rFonts w:ascii="Arial"/>
                <w:sz w:val="21"/>
              </w:rPr>
            </w:pPr>
          </w:p>
        </w:tc>
        <w:tc>
          <w:tcPr>
            <w:tcW w:w="3307" w:type="dxa"/>
            <w:vMerge w:val="continue"/>
            <w:tcBorders>
              <w:top w:val="nil"/>
              <w:bottom w:val="nil"/>
            </w:tcBorders>
            <w:vAlign w:val="top"/>
          </w:tcPr>
          <w:p w14:paraId="72425800">
            <w:pPr>
              <w:rPr>
                <w:rFonts w:ascii="Arial"/>
                <w:sz w:val="21"/>
              </w:rPr>
            </w:pPr>
          </w:p>
        </w:tc>
        <w:tc>
          <w:tcPr>
            <w:tcW w:w="6193" w:type="dxa"/>
            <w:vAlign w:val="top"/>
          </w:tcPr>
          <w:p w14:paraId="179181A9">
            <w:pPr>
              <w:spacing w:line="362" w:lineRule="auto"/>
              <w:rPr>
                <w:rFonts w:ascii="Arial"/>
                <w:sz w:val="21"/>
              </w:rPr>
            </w:pPr>
          </w:p>
          <w:p w14:paraId="66DBECA1">
            <w:pPr>
              <w:pStyle w:val="6"/>
              <w:spacing w:before="61" w:line="227" w:lineRule="auto"/>
              <w:ind w:left="127"/>
            </w:pPr>
            <w:r>
              <w:rPr>
                <w:spacing w:val="6"/>
              </w:rPr>
              <w:t>3.决定责任：做出决定意见。</w:t>
            </w:r>
          </w:p>
        </w:tc>
        <w:tc>
          <w:tcPr>
            <w:tcW w:w="3768" w:type="dxa"/>
            <w:vMerge w:val="continue"/>
            <w:tcBorders>
              <w:top w:val="nil"/>
              <w:bottom w:val="nil"/>
            </w:tcBorders>
            <w:vAlign w:val="top"/>
          </w:tcPr>
          <w:p w14:paraId="45E6D898">
            <w:pPr>
              <w:rPr>
                <w:rFonts w:ascii="Arial"/>
                <w:sz w:val="21"/>
              </w:rPr>
            </w:pPr>
          </w:p>
        </w:tc>
      </w:tr>
      <w:tr w14:paraId="0EA8B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5" w:hRule="atLeast"/>
        </w:trPr>
        <w:tc>
          <w:tcPr>
            <w:tcW w:w="724" w:type="dxa"/>
            <w:vMerge w:val="continue"/>
            <w:tcBorders>
              <w:top w:val="nil"/>
              <w:bottom w:val="nil"/>
            </w:tcBorders>
            <w:textDirection w:val="tbRlV"/>
            <w:vAlign w:val="top"/>
          </w:tcPr>
          <w:p w14:paraId="7B6966B3">
            <w:pPr>
              <w:rPr>
                <w:rFonts w:ascii="Arial"/>
                <w:sz w:val="21"/>
              </w:rPr>
            </w:pPr>
          </w:p>
        </w:tc>
        <w:tc>
          <w:tcPr>
            <w:tcW w:w="1260" w:type="dxa"/>
            <w:vMerge w:val="continue"/>
            <w:tcBorders>
              <w:top w:val="nil"/>
              <w:bottom w:val="nil"/>
            </w:tcBorders>
            <w:vAlign w:val="top"/>
          </w:tcPr>
          <w:p w14:paraId="22581D52">
            <w:pPr>
              <w:rPr>
                <w:rFonts w:ascii="Arial"/>
                <w:sz w:val="21"/>
              </w:rPr>
            </w:pPr>
          </w:p>
        </w:tc>
        <w:tc>
          <w:tcPr>
            <w:tcW w:w="3307" w:type="dxa"/>
            <w:vMerge w:val="continue"/>
            <w:tcBorders>
              <w:top w:val="nil"/>
              <w:bottom w:val="nil"/>
            </w:tcBorders>
            <w:vAlign w:val="top"/>
          </w:tcPr>
          <w:p w14:paraId="003D3CFC">
            <w:pPr>
              <w:rPr>
                <w:rFonts w:ascii="Arial"/>
                <w:sz w:val="21"/>
              </w:rPr>
            </w:pPr>
          </w:p>
        </w:tc>
        <w:tc>
          <w:tcPr>
            <w:tcW w:w="6193" w:type="dxa"/>
            <w:vAlign w:val="top"/>
          </w:tcPr>
          <w:p w14:paraId="2E61CFDC">
            <w:pPr>
              <w:spacing w:line="387" w:lineRule="auto"/>
              <w:rPr>
                <w:rFonts w:ascii="Arial"/>
                <w:sz w:val="21"/>
              </w:rPr>
            </w:pPr>
          </w:p>
          <w:p w14:paraId="3C23210D">
            <w:pPr>
              <w:pStyle w:val="6"/>
              <w:spacing w:before="62" w:line="223" w:lineRule="auto"/>
              <w:ind w:left="118"/>
            </w:pPr>
            <w:r>
              <w:rPr>
                <w:spacing w:val="4"/>
              </w:rPr>
              <w:t>4.事后监管责任：</w:t>
            </w:r>
            <w:r>
              <w:rPr>
                <w:spacing w:val="-35"/>
              </w:rPr>
              <w:t xml:space="preserve"> </w:t>
            </w:r>
            <w:r>
              <w:rPr>
                <w:spacing w:val="4"/>
              </w:rPr>
              <w:t>留存登记档案。</w:t>
            </w:r>
          </w:p>
        </w:tc>
        <w:tc>
          <w:tcPr>
            <w:tcW w:w="3768" w:type="dxa"/>
            <w:vMerge w:val="continue"/>
            <w:tcBorders>
              <w:top w:val="nil"/>
              <w:bottom w:val="nil"/>
            </w:tcBorders>
            <w:vAlign w:val="top"/>
          </w:tcPr>
          <w:p w14:paraId="730789DD">
            <w:pPr>
              <w:rPr>
                <w:rFonts w:ascii="Arial"/>
                <w:sz w:val="21"/>
              </w:rPr>
            </w:pPr>
          </w:p>
        </w:tc>
      </w:tr>
      <w:tr w14:paraId="1E9A7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724" w:type="dxa"/>
            <w:vMerge w:val="continue"/>
            <w:tcBorders>
              <w:top w:val="nil"/>
            </w:tcBorders>
            <w:textDirection w:val="tbRlV"/>
            <w:vAlign w:val="top"/>
          </w:tcPr>
          <w:p w14:paraId="39D510D7">
            <w:pPr>
              <w:rPr>
                <w:rFonts w:ascii="Arial"/>
                <w:sz w:val="21"/>
              </w:rPr>
            </w:pPr>
          </w:p>
        </w:tc>
        <w:tc>
          <w:tcPr>
            <w:tcW w:w="1260" w:type="dxa"/>
            <w:vMerge w:val="continue"/>
            <w:tcBorders>
              <w:top w:val="nil"/>
            </w:tcBorders>
            <w:vAlign w:val="top"/>
          </w:tcPr>
          <w:p w14:paraId="31C920DA">
            <w:pPr>
              <w:rPr>
                <w:rFonts w:ascii="Arial"/>
                <w:sz w:val="21"/>
              </w:rPr>
            </w:pPr>
          </w:p>
        </w:tc>
        <w:tc>
          <w:tcPr>
            <w:tcW w:w="3307" w:type="dxa"/>
            <w:vMerge w:val="continue"/>
            <w:tcBorders>
              <w:top w:val="nil"/>
            </w:tcBorders>
            <w:vAlign w:val="top"/>
          </w:tcPr>
          <w:p w14:paraId="666C5BE5">
            <w:pPr>
              <w:rPr>
                <w:rFonts w:ascii="Arial"/>
                <w:sz w:val="21"/>
              </w:rPr>
            </w:pPr>
          </w:p>
        </w:tc>
        <w:tc>
          <w:tcPr>
            <w:tcW w:w="6193" w:type="dxa"/>
            <w:vAlign w:val="top"/>
          </w:tcPr>
          <w:p w14:paraId="4512837A">
            <w:pPr>
              <w:spacing w:line="394" w:lineRule="auto"/>
              <w:rPr>
                <w:rFonts w:ascii="Arial"/>
                <w:sz w:val="21"/>
              </w:rPr>
            </w:pPr>
          </w:p>
          <w:p w14:paraId="4E734441">
            <w:pPr>
              <w:pStyle w:val="6"/>
              <w:spacing w:before="61" w:line="224" w:lineRule="auto"/>
              <w:ind w:left="121"/>
            </w:pPr>
            <w:r>
              <w:rPr>
                <w:spacing w:val="8"/>
              </w:rPr>
              <w:t>5.其他法律法规规章规定应履行的责任。</w:t>
            </w:r>
          </w:p>
        </w:tc>
        <w:tc>
          <w:tcPr>
            <w:tcW w:w="3768" w:type="dxa"/>
            <w:vMerge w:val="continue"/>
            <w:tcBorders>
              <w:top w:val="nil"/>
            </w:tcBorders>
            <w:vAlign w:val="top"/>
          </w:tcPr>
          <w:p w14:paraId="0DE3338C">
            <w:pPr>
              <w:rPr>
                <w:rFonts w:ascii="Arial"/>
                <w:sz w:val="21"/>
              </w:rPr>
            </w:pPr>
          </w:p>
        </w:tc>
      </w:tr>
      <w:tr w14:paraId="1A3B0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160DF76">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7FE9153D">
      <w:pPr>
        <w:pStyle w:val="2"/>
      </w:pPr>
    </w:p>
    <w:p w14:paraId="585DFA7F">
      <w:pPr>
        <w:sectPr>
          <w:footerReference r:id="rId22" w:type="default"/>
          <w:pgSz w:w="16839" w:h="11906"/>
          <w:pgMar w:top="1012" w:right="685" w:bottom="1213" w:left="895" w:header="0" w:footer="938" w:gutter="0"/>
          <w:cols w:space="720" w:num="1"/>
        </w:sectPr>
      </w:pPr>
    </w:p>
    <w:p w14:paraId="639F07A1">
      <w:pPr>
        <w:spacing w:before="45"/>
      </w:pPr>
    </w:p>
    <w:p w14:paraId="61877693">
      <w:pPr>
        <w:spacing w:before="44"/>
      </w:pPr>
    </w:p>
    <w:p w14:paraId="21EE8599">
      <w:pPr>
        <w:spacing w:before="44"/>
      </w:pPr>
    </w:p>
    <w:p w14:paraId="0A67BFEB">
      <w:pPr>
        <w:spacing w:before="44"/>
      </w:pPr>
    </w:p>
    <w:p w14:paraId="731278F5">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66744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1943C05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C61FB4A">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8053C40">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2A2135EA">
            <w:pPr>
              <w:spacing w:before="187"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66980C73">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B638BA2">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5402A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7" w:hRule="atLeast"/>
        </w:trPr>
        <w:tc>
          <w:tcPr>
            <w:tcW w:w="724" w:type="dxa"/>
            <w:vMerge w:val="restart"/>
            <w:tcBorders>
              <w:bottom w:val="nil"/>
            </w:tcBorders>
            <w:textDirection w:val="tbRlV"/>
            <w:vAlign w:val="top"/>
          </w:tcPr>
          <w:p w14:paraId="2AE6D44B">
            <w:pPr>
              <w:pStyle w:val="6"/>
              <w:spacing w:before="256" w:line="216" w:lineRule="auto"/>
              <w:ind w:left="1882"/>
              <w:rPr>
                <w:sz w:val="20"/>
                <w:szCs w:val="20"/>
              </w:rPr>
            </w:pPr>
            <w:r>
              <w:rPr>
                <w:spacing w:val="7"/>
                <w:sz w:val="20"/>
                <w:szCs w:val="20"/>
              </w:rPr>
              <w:t>其</w:t>
            </w:r>
            <w:r>
              <w:rPr>
                <w:spacing w:val="-24"/>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30"/>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1A946704">
            <w:pPr>
              <w:spacing w:line="272" w:lineRule="auto"/>
              <w:rPr>
                <w:rFonts w:ascii="Arial"/>
                <w:sz w:val="21"/>
              </w:rPr>
            </w:pPr>
          </w:p>
          <w:p w14:paraId="368B59A7">
            <w:pPr>
              <w:spacing w:line="272" w:lineRule="auto"/>
              <w:rPr>
                <w:rFonts w:ascii="Arial"/>
                <w:sz w:val="21"/>
              </w:rPr>
            </w:pPr>
          </w:p>
          <w:p w14:paraId="346B42DE">
            <w:pPr>
              <w:spacing w:line="272" w:lineRule="auto"/>
              <w:rPr>
                <w:rFonts w:ascii="Arial"/>
                <w:sz w:val="21"/>
              </w:rPr>
            </w:pPr>
          </w:p>
          <w:p w14:paraId="6A0920C4">
            <w:pPr>
              <w:spacing w:line="272" w:lineRule="auto"/>
              <w:rPr>
                <w:rFonts w:ascii="Arial"/>
                <w:sz w:val="21"/>
              </w:rPr>
            </w:pPr>
          </w:p>
          <w:p w14:paraId="7B7F7E87">
            <w:pPr>
              <w:spacing w:line="273" w:lineRule="auto"/>
              <w:rPr>
                <w:rFonts w:ascii="Arial"/>
                <w:sz w:val="21"/>
              </w:rPr>
            </w:pPr>
          </w:p>
          <w:p w14:paraId="600AD9B8">
            <w:pPr>
              <w:spacing w:line="273" w:lineRule="auto"/>
              <w:rPr>
                <w:rFonts w:ascii="Arial"/>
                <w:sz w:val="21"/>
              </w:rPr>
            </w:pPr>
          </w:p>
          <w:p w14:paraId="4D135F59">
            <w:pPr>
              <w:spacing w:line="273" w:lineRule="auto"/>
              <w:rPr>
                <w:rFonts w:ascii="Arial"/>
                <w:sz w:val="21"/>
              </w:rPr>
            </w:pPr>
          </w:p>
          <w:p w14:paraId="31FA1D8D">
            <w:pPr>
              <w:pStyle w:val="6"/>
              <w:spacing w:before="61" w:line="311" w:lineRule="auto"/>
              <w:ind w:left="137" w:right="131" w:firstLine="58"/>
              <w:jc w:val="both"/>
            </w:pPr>
            <w:r>
              <w:rPr>
                <w:spacing w:val="4"/>
              </w:rPr>
              <w:t>19.产品质</w:t>
            </w:r>
            <w:r>
              <w:rPr>
                <w:spacing w:val="7"/>
              </w:rPr>
              <w:t>量安全风险监控和预警</w:t>
            </w:r>
          </w:p>
        </w:tc>
        <w:tc>
          <w:tcPr>
            <w:tcW w:w="3307" w:type="dxa"/>
            <w:vMerge w:val="restart"/>
            <w:tcBorders>
              <w:bottom w:val="nil"/>
            </w:tcBorders>
            <w:vAlign w:val="top"/>
          </w:tcPr>
          <w:p w14:paraId="32A96B83">
            <w:pPr>
              <w:spacing w:line="286" w:lineRule="auto"/>
              <w:rPr>
                <w:rFonts w:ascii="Arial"/>
                <w:sz w:val="21"/>
              </w:rPr>
            </w:pPr>
          </w:p>
          <w:p w14:paraId="166B7BDD">
            <w:pPr>
              <w:spacing w:line="286" w:lineRule="auto"/>
              <w:rPr>
                <w:rFonts w:ascii="Arial"/>
                <w:sz w:val="21"/>
              </w:rPr>
            </w:pPr>
          </w:p>
          <w:p w14:paraId="41B31D28">
            <w:pPr>
              <w:spacing w:line="286" w:lineRule="auto"/>
              <w:rPr>
                <w:rFonts w:ascii="Arial"/>
                <w:sz w:val="21"/>
              </w:rPr>
            </w:pPr>
          </w:p>
          <w:p w14:paraId="429AECB7">
            <w:pPr>
              <w:spacing w:line="286" w:lineRule="auto"/>
              <w:rPr>
                <w:rFonts w:ascii="Arial"/>
                <w:sz w:val="21"/>
              </w:rPr>
            </w:pPr>
          </w:p>
          <w:p w14:paraId="7862ADFB">
            <w:pPr>
              <w:spacing w:line="286" w:lineRule="auto"/>
              <w:rPr>
                <w:rFonts w:ascii="Arial"/>
                <w:sz w:val="21"/>
              </w:rPr>
            </w:pPr>
          </w:p>
          <w:p w14:paraId="0325EBE6">
            <w:pPr>
              <w:pStyle w:val="6"/>
              <w:spacing w:before="62" w:line="310" w:lineRule="auto"/>
              <w:ind w:left="108" w:right="198"/>
              <w:jc w:val="both"/>
            </w:pPr>
            <w:r>
              <w:rPr>
                <w:spacing w:val="9"/>
              </w:rPr>
              <w:t>《质检总局关于加强产品质量安全</w:t>
            </w:r>
            <w:r>
              <w:rPr>
                <w:spacing w:val="6"/>
              </w:rPr>
              <w:t>风险监控工作的指导意见》（</w:t>
            </w:r>
            <w:r>
              <w:rPr>
                <w:spacing w:val="-42"/>
              </w:rPr>
              <w:t xml:space="preserve"> </w:t>
            </w:r>
            <w:r>
              <w:rPr>
                <w:spacing w:val="6"/>
              </w:rPr>
              <w:t>国质</w:t>
            </w:r>
            <w:r>
              <w:rPr>
                <w:spacing w:val="5"/>
              </w:rPr>
              <w:t>检监〔2014〕36）规定：</w:t>
            </w:r>
            <w:r>
              <w:rPr>
                <w:spacing w:val="-42"/>
              </w:rPr>
              <w:t xml:space="preserve"> </w:t>
            </w:r>
            <w:r>
              <w:rPr>
                <w:spacing w:val="5"/>
              </w:rPr>
              <w:t>“省级质</w:t>
            </w:r>
            <w:r>
              <w:rPr>
                <w:spacing w:val="9"/>
              </w:rPr>
              <w:t>量技术监督部门要制定、完善风险预警发布程序，确保风险预警发布</w:t>
            </w:r>
            <w:r>
              <w:rPr>
                <w:spacing w:val="18"/>
              </w:rPr>
              <w:t>的准确性。</w:t>
            </w:r>
            <w:r>
              <w:rPr>
                <w:spacing w:val="-55"/>
              </w:rPr>
              <w:t xml:space="preserve"> </w:t>
            </w:r>
            <w:r>
              <w:rPr>
                <w:spacing w:val="18"/>
              </w:rPr>
              <w:t>”</w:t>
            </w:r>
          </w:p>
        </w:tc>
        <w:tc>
          <w:tcPr>
            <w:tcW w:w="6193" w:type="dxa"/>
            <w:vAlign w:val="top"/>
          </w:tcPr>
          <w:p w14:paraId="3763D0A5">
            <w:pPr>
              <w:spacing w:line="346" w:lineRule="auto"/>
              <w:rPr>
                <w:rFonts w:ascii="Arial"/>
                <w:sz w:val="21"/>
              </w:rPr>
            </w:pPr>
          </w:p>
          <w:p w14:paraId="230482E2">
            <w:pPr>
              <w:pStyle w:val="6"/>
              <w:spacing w:before="62" w:line="307" w:lineRule="auto"/>
              <w:ind w:left="114" w:right="185" w:firstLine="9"/>
            </w:pPr>
            <w:r>
              <w:rPr>
                <w:spacing w:val="6"/>
              </w:rPr>
              <w:t>1、受理责任：公示申请条件、</w:t>
            </w:r>
            <w:r>
              <w:rPr>
                <w:spacing w:val="-46"/>
              </w:rPr>
              <w:t xml:space="preserve"> </w:t>
            </w:r>
            <w:r>
              <w:rPr>
                <w:spacing w:val="6"/>
              </w:rPr>
              <w:t>申报期限、</w:t>
            </w:r>
            <w:r>
              <w:rPr>
                <w:spacing w:val="-47"/>
              </w:rPr>
              <w:t xml:space="preserve"> </w:t>
            </w:r>
            <w:r>
              <w:rPr>
                <w:spacing w:val="6"/>
              </w:rPr>
              <w:t>申报条件、需</w:t>
            </w:r>
            <w:r>
              <w:rPr>
                <w:spacing w:val="5"/>
              </w:rPr>
              <w:t>要提供的材</w:t>
            </w:r>
            <w:r>
              <w:rPr>
                <w:spacing w:val="2"/>
              </w:rPr>
              <w:t>料等。</w:t>
            </w:r>
          </w:p>
        </w:tc>
        <w:tc>
          <w:tcPr>
            <w:tcW w:w="3768" w:type="dxa"/>
            <w:vMerge w:val="restart"/>
            <w:tcBorders>
              <w:bottom w:val="nil"/>
            </w:tcBorders>
            <w:vAlign w:val="top"/>
          </w:tcPr>
          <w:p w14:paraId="739CC0C8">
            <w:pPr>
              <w:spacing w:line="257" w:lineRule="auto"/>
              <w:rPr>
                <w:rFonts w:ascii="Arial"/>
                <w:sz w:val="21"/>
              </w:rPr>
            </w:pPr>
          </w:p>
          <w:p w14:paraId="14B6E66D">
            <w:pPr>
              <w:spacing w:line="258" w:lineRule="auto"/>
              <w:rPr>
                <w:rFonts w:ascii="Arial"/>
                <w:sz w:val="21"/>
              </w:rPr>
            </w:pPr>
          </w:p>
          <w:p w14:paraId="3F6926CC">
            <w:pPr>
              <w:spacing w:line="258" w:lineRule="auto"/>
              <w:rPr>
                <w:rFonts w:ascii="Arial"/>
                <w:sz w:val="21"/>
              </w:rPr>
            </w:pPr>
          </w:p>
          <w:p w14:paraId="45701EC7">
            <w:pPr>
              <w:spacing w:line="258" w:lineRule="auto"/>
              <w:rPr>
                <w:rFonts w:ascii="Arial"/>
                <w:sz w:val="21"/>
              </w:rPr>
            </w:pPr>
          </w:p>
          <w:p w14:paraId="34CCB97D">
            <w:pPr>
              <w:spacing w:line="258" w:lineRule="auto"/>
              <w:rPr>
                <w:rFonts w:ascii="Arial"/>
                <w:sz w:val="21"/>
              </w:rPr>
            </w:pPr>
          </w:p>
          <w:p w14:paraId="289EA162">
            <w:pPr>
              <w:spacing w:line="258" w:lineRule="auto"/>
              <w:rPr>
                <w:rFonts w:ascii="Arial"/>
                <w:sz w:val="21"/>
              </w:rPr>
            </w:pPr>
          </w:p>
          <w:p w14:paraId="1F3D75F1">
            <w:pPr>
              <w:spacing w:line="258" w:lineRule="auto"/>
              <w:rPr>
                <w:rFonts w:ascii="Arial"/>
                <w:sz w:val="21"/>
              </w:rPr>
            </w:pPr>
          </w:p>
          <w:p w14:paraId="3ADC4F29">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2F8F5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24" w:type="dxa"/>
            <w:vMerge w:val="continue"/>
            <w:tcBorders>
              <w:top w:val="nil"/>
              <w:bottom w:val="nil"/>
            </w:tcBorders>
            <w:textDirection w:val="tbRlV"/>
            <w:vAlign w:val="top"/>
          </w:tcPr>
          <w:p w14:paraId="15197CFB">
            <w:pPr>
              <w:rPr>
                <w:rFonts w:ascii="Arial"/>
                <w:sz w:val="21"/>
              </w:rPr>
            </w:pPr>
          </w:p>
        </w:tc>
        <w:tc>
          <w:tcPr>
            <w:tcW w:w="1260" w:type="dxa"/>
            <w:vMerge w:val="continue"/>
            <w:tcBorders>
              <w:top w:val="nil"/>
              <w:bottom w:val="nil"/>
            </w:tcBorders>
            <w:vAlign w:val="top"/>
          </w:tcPr>
          <w:p w14:paraId="370B2B96">
            <w:pPr>
              <w:rPr>
                <w:rFonts w:ascii="Arial"/>
                <w:sz w:val="21"/>
              </w:rPr>
            </w:pPr>
          </w:p>
        </w:tc>
        <w:tc>
          <w:tcPr>
            <w:tcW w:w="3307" w:type="dxa"/>
            <w:vMerge w:val="continue"/>
            <w:tcBorders>
              <w:top w:val="nil"/>
              <w:bottom w:val="nil"/>
            </w:tcBorders>
            <w:vAlign w:val="top"/>
          </w:tcPr>
          <w:p w14:paraId="05DD2E91">
            <w:pPr>
              <w:rPr>
                <w:rFonts w:ascii="Arial"/>
                <w:sz w:val="21"/>
              </w:rPr>
            </w:pPr>
          </w:p>
        </w:tc>
        <w:tc>
          <w:tcPr>
            <w:tcW w:w="6193" w:type="dxa"/>
            <w:vAlign w:val="top"/>
          </w:tcPr>
          <w:p w14:paraId="31756E18">
            <w:pPr>
              <w:spacing w:line="309" w:lineRule="auto"/>
              <w:rPr>
                <w:rFonts w:ascii="Arial"/>
                <w:sz w:val="21"/>
              </w:rPr>
            </w:pPr>
          </w:p>
          <w:p w14:paraId="09A2DFDA">
            <w:pPr>
              <w:pStyle w:val="6"/>
              <w:spacing w:before="62" w:line="224" w:lineRule="auto"/>
              <w:ind w:left="119"/>
            </w:pPr>
            <w:r>
              <w:rPr>
                <w:spacing w:val="5"/>
              </w:rPr>
              <w:t>2.审核责任：</w:t>
            </w:r>
            <w:r>
              <w:rPr>
                <w:spacing w:val="-52"/>
              </w:rPr>
              <w:t xml:space="preserve"> </w:t>
            </w:r>
            <w:r>
              <w:rPr>
                <w:spacing w:val="5"/>
              </w:rPr>
              <w:t>审阅申请是否合法。</w:t>
            </w:r>
          </w:p>
        </w:tc>
        <w:tc>
          <w:tcPr>
            <w:tcW w:w="3768" w:type="dxa"/>
            <w:vMerge w:val="continue"/>
            <w:tcBorders>
              <w:top w:val="nil"/>
              <w:bottom w:val="nil"/>
            </w:tcBorders>
            <w:vAlign w:val="top"/>
          </w:tcPr>
          <w:p w14:paraId="22E8F6E3">
            <w:pPr>
              <w:rPr>
                <w:rFonts w:ascii="Arial"/>
                <w:sz w:val="21"/>
              </w:rPr>
            </w:pPr>
          </w:p>
        </w:tc>
      </w:tr>
      <w:tr w14:paraId="01A65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724" w:type="dxa"/>
            <w:vMerge w:val="continue"/>
            <w:tcBorders>
              <w:top w:val="nil"/>
              <w:bottom w:val="nil"/>
            </w:tcBorders>
            <w:textDirection w:val="tbRlV"/>
            <w:vAlign w:val="top"/>
          </w:tcPr>
          <w:p w14:paraId="494FD6C7">
            <w:pPr>
              <w:rPr>
                <w:rFonts w:ascii="Arial"/>
                <w:sz w:val="21"/>
              </w:rPr>
            </w:pPr>
          </w:p>
        </w:tc>
        <w:tc>
          <w:tcPr>
            <w:tcW w:w="1260" w:type="dxa"/>
            <w:vMerge w:val="continue"/>
            <w:tcBorders>
              <w:top w:val="nil"/>
              <w:bottom w:val="nil"/>
            </w:tcBorders>
            <w:vAlign w:val="top"/>
          </w:tcPr>
          <w:p w14:paraId="692804E4">
            <w:pPr>
              <w:rPr>
                <w:rFonts w:ascii="Arial"/>
                <w:sz w:val="21"/>
              </w:rPr>
            </w:pPr>
          </w:p>
        </w:tc>
        <w:tc>
          <w:tcPr>
            <w:tcW w:w="3307" w:type="dxa"/>
            <w:vMerge w:val="continue"/>
            <w:tcBorders>
              <w:top w:val="nil"/>
              <w:bottom w:val="nil"/>
            </w:tcBorders>
            <w:vAlign w:val="top"/>
          </w:tcPr>
          <w:p w14:paraId="16ED6CE9">
            <w:pPr>
              <w:rPr>
                <w:rFonts w:ascii="Arial"/>
                <w:sz w:val="21"/>
              </w:rPr>
            </w:pPr>
          </w:p>
        </w:tc>
        <w:tc>
          <w:tcPr>
            <w:tcW w:w="6193" w:type="dxa"/>
            <w:vAlign w:val="top"/>
          </w:tcPr>
          <w:p w14:paraId="4CA3975E">
            <w:pPr>
              <w:spacing w:line="288" w:lineRule="auto"/>
              <w:rPr>
                <w:rFonts w:ascii="Arial"/>
                <w:sz w:val="21"/>
              </w:rPr>
            </w:pPr>
          </w:p>
          <w:p w14:paraId="42107F43">
            <w:pPr>
              <w:pStyle w:val="6"/>
              <w:spacing w:before="62" w:line="227" w:lineRule="auto"/>
              <w:ind w:left="127"/>
            </w:pPr>
            <w:r>
              <w:rPr>
                <w:spacing w:val="6"/>
              </w:rPr>
              <w:t>3.决定责任：做出决定意见。</w:t>
            </w:r>
          </w:p>
        </w:tc>
        <w:tc>
          <w:tcPr>
            <w:tcW w:w="3768" w:type="dxa"/>
            <w:vMerge w:val="continue"/>
            <w:tcBorders>
              <w:top w:val="nil"/>
              <w:bottom w:val="nil"/>
            </w:tcBorders>
            <w:vAlign w:val="top"/>
          </w:tcPr>
          <w:p w14:paraId="0D3BB13C">
            <w:pPr>
              <w:rPr>
                <w:rFonts w:ascii="Arial"/>
                <w:sz w:val="21"/>
              </w:rPr>
            </w:pPr>
          </w:p>
        </w:tc>
      </w:tr>
      <w:tr w14:paraId="77B32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724" w:type="dxa"/>
            <w:vMerge w:val="continue"/>
            <w:tcBorders>
              <w:top w:val="nil"/>
              <w:bottom w:val="nil"/>
            </w:tcBorders>
            <w:textDirection w:val="tbRlV"/>
            <w:vAlign w:val="top"/>
          </w:tcPr>
          <w:p w14:paraId="66F89E02">
            <w:pPr>
              <w:rPr>
                <w:rFonts w:ascii="Arial"/>
                <w:sz w:val="21"/>
              </w:rPr>
            </w:pPr>
          </w:p>
        </w:tc>
        <w:tc>
          <w:tcPr>
            <w:tcW w:w="1260" w:type="dxa"/>
            <w:vMerge w:val="continue"/>
            <w:tcBorders>
              <w:top w:val="nil"/>
              <w:bottom w:val="nil"/>
            </w:tcBorders>
            <w:vAlign w:val="top"/>
          </w:tcPr>
          <w:p w14:paraId="46430499">
            <w:pPr>
              <w:rPr>
                <w:rFonts w:ascii="Arial"/>
                <w:sz w:val="21"/>
              </w:rPr>
            </w:pPr>
          </w:p>
        </w:tc>
        <w:tc>
          <w:tcPr>
            <w:tcW w:w="3307" w:type="dxa"/>
            <w:vMerge w:val="continue"/>
            <w:tcBorders>
              <w:top w:val="nil"/>
              <w:bottom w:val="nil"/>
            </w:tcBorders>
            <w:vAlign w:val="top"/>
          </w:tcPr>
          <w:p w14:paraId="556BB145">
            <w:pPr>
              <w:rPr>
                <w:rFonts w:ascii="Arial"/>
                <w:sz w:val="21"/>
              </w:rPr>
            </w:pPr>
          </w:p>
        </w:tc>
        <w:tc>
          <w:tcPr>
            <w:tcW w:w="6193" w:type="dxa"/>
            <w:vAlign w:val="top"/>
          </w:tcPr>
          <w:p w14:paraId="0C4564A5">
            <w:pPr>
              <w:spacing w:line="252" w:lineRule="auto"/>
              <w:rPr>
                <w:rFonts w:ascii="Arial"/>
                <w:sz w:val="21"/>
              </w:rPr>
            </w:pPr>
          </w:p>
          <w:p w14:paraId="1DC00A06">
            <w:pPr>
              <w:pStyle w:val="6"/>
              <w:spacing w:before="62" w:line="223" w:lineRule="auto"/>
              <w:ind w:left="118"/>
            </w:pPr>
            <w:r>
              <w:rPr>
                <w:spacing w:val="4"/>
              </w:rPr>
              <w:t>4.事后监管责任：</w:t>
            </w:r>
            <w:r>
              <w:rPr>
                <w:spacing w:val="-35"/>
              </w:rPr>
              <w:t xml:space="preserve"> </w:t>
            </w:r>
            <w:r>
              <w:rPr>
                <w:spacing w:val="4"/>
              </w:rPr>
              <w:t>留存登记档案。</w:t>
            </w:r>
          </w:p>
        </w:tc>
        <w:tc>
          <w:tcPr>
            <w:tcW w:w="3768" w:type="dxa"/>
            <w:vMerge w:val="continue"/>
            <w:tcBorders>
              <w:top w:val="nil"/>
              <w:bottom w:val="nil"/>
            </w:tcBorders>
            <w:vAlign w:val="top"/>
          </w:tcPr>
          <w:p w14:paraId="761E941C">
            <w:pPr>
              <w:rPr>
                <w:rFonts w:ascii="Arial"/>
                <w:sz w:val="21"/>
              </w:rPr>
            </w:pPr>
          </w:p>
        </w:tc>
      </w:tr>
      <w:tr w14:paraId="45678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0" w:hRule="atLeast"/>
        </w:trPr>
        <w:tc>
          <w:tcPr>
            <w:tcW w:w="724" w:type="dxa"/>
            <w:vMerge w:val="continue"/>
            <w:tcBorders>
              <w:top w:val="nil"/>
            </w:tcBorders>
            <w:textDirection w:val="tbRlV"/>
            <w:vAlign w:val="top"/>
          </w:tcPr>
          <w:p w14:paraId="5EA22383">
            <w:pPr>
              <w:rPr>
                <w:rFonts w:ascii="Arial"/>
                <w:sz w:val="21"/>
              </w:rPr>
            </w:pPr>
          </w:p>
        </w:tc>
        <w:tc>
          <w:tcPr>
            <w:tcW w:w="1260" w:type="dxa"/>
            <w:vMerge w:val="continue"/>
            <w:tcBorders>
              <w:top w:val="nil"/>
            </w:tcBorders>
            <w:vAlign w:val="top"/>
          </w:tcPr>
          <w:p w14:paraId="71F79C23">
            <w:pPr>
              <w:rPr>
                <w:rFonts w:ascii="Arial"/>
                <w:sz w:val="21"/>
              </w:rPr>
            </w:pPr>
          </w:p>
        </w:tc>
        <w:tc>
          <w:tcPr>
            <w:tcW w:w="3307" w:type="dxa"/>
            <w:vMerge w:val="continue"/>
            <w:tcBorders>
              <w:top w:val="nil"/>
            </w:tcBorders>
            <w:vAlign w:val="top"/>
          </w:tcPr>
          <w:p w14:paraId="16089B28">
            <w:pPr>
              <w:rPr>
                <w:rFonts w:ascii="Arial"/>
                <w:sz w:val="21"/>
              </w:rPr>
            </w:pPr>
          </w:p>
        </w:tc>
        <w:tc>
          <w:tcPr>
            <w:tcW w:w="6193" w:type="dxa"/>
            <w:vAlign w:val="top"/>
          </w:tcPr>
          <w:p w14:paraId="63E07318">
            <w:pPr>
              <w:spacing w:line="365" w:lineRule="auto"/>
              <w:rPr>
                <w:rFonts w:ascii="Arial"/>
                <w:sz w:val="21"/>
              </w:rPr>
            </w:pPr>
          </w:p>
          <w:p w14:paraId="64977379">
            <w:pPr>
              <w:pStyle w:val="6"/>
              <w:spacing w:before="62" w:line="224" w:lineRule="auto"/>
              <w:ind w:left="121"/>
            </w:pPr>
            <w:r>
              <w:rPr>
                <w:spacing w:val="8"/>
              </w:rPr>
              <w:t>5.其他法律法规规章规定应履行的责任。</w:t>
            </w:r>
          </w:p>
        </w:tc>
        <w:tc>
          <w:tcPr>
            <w:tcW w:w="3768" w:type="dxa"/>
            <w:vMerge w:val="continue"/>
            <w:tcBorders>
              <w:top w:val="nil"/>
            </w:tcBorders>
            <w:vAlign w:val="top"/>
          </w:tcPr>
          <w:p w14:paraId="2F2425E3">
            <w:pPr>
              <w:rPr>
                <w:rFonts w:ascii="Arial"/>
                <w:sz w:val="21"/>
              </w:rPr>
            </w:pPr>
          </w:p>
        </w:tc>
      </w:tr>
      <w:tr w14:paraId="2A296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0D312206">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3FE38AD2">
      <w:pPr>
        <w:pStyle w:val="2"/>
      </w:pPr>
    </w:p>
    <w:p w14:paraId="21A98289">
      <w:pPr>
        <w:sectPr>
          <w:footerReference r:id="rId23" w:type="default"/>
          <w:pgSz w:w="16839" w:h="11906"/>
          <w:pgMar w:top="1012" w:right="685" w:bottom="1213" w:left="895" w:header="0" w:footer="938" w:gutter="0"/>
          <w:cols w:space="720" w:num="1"/>
        </w:sectPr>
      </w:pPr>
    </w:p>
    <w:p w14:paraId="6799BB80">
      <w:pPr>
        <w:spacing w:before="45"/>
      </w:pPr>
    </w:p>
    <w:p w14:paraId="153263BC">
      <w:pPr>
        <w:spacing w:before="44"/>
      </w:pPr>
    </w:p>
    <w:p w14:paraId="003FE1CA">
      <w:pPr>
        <w:spacing w:before="44"/>
      </w:pPr>
    </w:p>
    <w:p w14:paraId="50FACD5D">
      <w:pPr>
        <w:spacing w:before="44"/>
      </w:pPr>
    </w:p>
    <w:p w14:paraId="0D07A5A6">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803"/>
        <w:gridCol w:w="3239"/>
        <w:gridCol w:w="5717"/>
        <w:gridCol w:w="3769"/>
      </w:tblGrid>
      <w:tr w14:paraId="2EFD9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6E0293C4">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F68C2C1">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803" w:type="dxa"/>
            <w:vAlign w:val="top"/>
          </w:tcPr>
          <w:p w14:paraId="756C908D">
            <w:pPr>
              <w:spacing w:before="188" w:line="228" w:lineRule="auto"/>
              <w:ind w:left="484"/>
              <w:rPr>
                <w:rFonts w:ascii="宋体" w:hAnsi="宋体" w:eastAsia="宋体" w:cs="宋体"/>
                <w:sz w:val="20"/>
                <w:szCs w:val="20"/>
              </w:rPr>
            </w:pPr>
            <w:r>
              <w:rPr>
                <w:rFonts w:ascii="宋体" w:hAnsi="宋体" w:eastAsia="宋体" w:cs="宋体"/>
                <w:b/>
                <w:bCs/>
                <w:spacing w:val="6"/>
                <w:sz w:val="20"/>
                <w:szCs w:val="20"/>
              </w:rPr>
              <w:t>职权名称</w:t>
            </w:r>
          </w:p>
        </w:tc>
        <w:tc>
          <w:tcPr>
            <w:tcW w:w="3239" w:type="dxa"/>
            <w:vAlign w:val="top"/>
          </w:tcPr>
          <w:p w14:paraId="400F5E36">
            <w:pPr>
              <w:spacing w:before="187" w:line="228" w:lineRule="auto"/>
              <w:ind w:left="1208"/>
              <w:rPr>
                <w:rFonts w:ascii="宋体" w:hAnsi="宋体" w:eastAsia="宋体" w:cs="宋体"/>
                <w:sz w:val="20"/>
                <w:szCs w:val="20"/>
              </w:rPr>
            </w:pPr>
            <w:r>
              <w:rPr>
                <w:rFonts w:ascii="宋体" w:hAnsi="宋体" w:eastAsia="宋体" w:cs="宋体"/>
                <w:b/>
                <w:bCs/>
                <w:spacing w:val="5"/>
                <w:sz w:val="20"/>
                <w:szCs w:val="20"/>
              </w:rPr>
              <w:t>实施依据</w:t>
            </w:r>
          </w:p>
        </w:tc>
        <w:tc>
          <w:tcPr>
            <w:tcW w:w="5717" w:type="dxa"/>
            <w:vAlign w:val="top"/>
          </w:tcPr>
          <w:p w14:paraId="2A18E0FB">
            <w:pPr>
              <w:spacing w:before="188" w:line="228" w:lineRule="auto"/>
              <w:ind w:left="1871"/>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5986A81B">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2EB88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7" w:hRule="atLeast"/>
        </w:trPr>
        <w:tc>
          <w:tcPr>
            <w:tcW w:w="724" w:type="dxa"/>
            <w:vMerge w:val="restart"/>
            <w:tcBorders>
              <w:bottom w:val="nil"/>
            </w:tcBorders>
            <w:textDirection w:val="tbRlV"/>
            <w:vAlign w:val="top"/>
          </w:tcPr>
          <w:p w14:paraId="1D330D6F">
            <w:pPr>
              <w:pStyle w:val="6"/>
              <w:spacing w:before="256" w:line="216" w:lineRule="auto"/>
              <w:ind w:left="2047"/>
              <w:rPr>
                <w:sz w:val="20"/>
                <w:szCs w:val="20"/>
              </w:rPr>
            </w:pPr>
            <w:r>
              <w:rPr>
                <w:spacing w:val="7"/>
                <w:sz w:val="20"/>
                <w:szCs w:val="20"/>
              </w:rPr>
              <w:t>其</w:t>
            </w:r>
            <w:r>
              <w:rPr>
                <w:spacing w:val="-24"/>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30"/>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803" w:type="dxa"/>
            <w:vMerge w:val="restart"/>
            <w:tcBorders>
              <w:bottom w:val="nil"/>
            </w:tcBorders>
            <w:vAlign w:val="top"/>
          </w:tcPr>
          <w:p w14:paraId="683E6B7B">
            <w:pPr>
              <w:spacing w:line="259" w:lineRule="auto"/>
              <w:rPr>
                <w:rFonts w:ascii="Arial"/>
                <w:sz w:val="21"/>
              </w:rPr>
            </w:pPr>
          </w:p>
          <w:p w14:paraId="63FEDF31">
            <w:pPr>
              <w:spacing w:line="259" w:lineRule="auto"/>
              <w:rPr>
                <w:rFonts w:ascii="Arial"/>
                <w:sz w:val="21"/>
              </w:rPr>
            </w:pPr>
          </w:p>
          <w:p w14:paraId="08531F65">
            <w:pPr>
              <w:spacing w:line="259" w:lineRule="auto"/>
              <w:rPr>
                <w:rFonts w:ascii="Arial"/>
                <w:sz w:val="21"/>
              </w:rPr>
            </w:pPr>
          </w:p>
          <w:p w14:paraId="0E72BAF8">
            <w:pPr>
              <w:spacing w:line="259" w:lineRule="auto"/>
              <w:rPr>
                <w:rFonts w:ascii="Arial"/>
                <w:sz w:val="21"/>
              </w:rPr>
            </w:pPr>
          </w:p>
          <w:p w14:paraId="51CAAD69">
            <w:pPr>
              <w:spacing w:line="259" w:lineRule="auto"/>
              <w:rPr>
                <w:rFonts w:ascii="Arial"/>
                <w:sz w:val="21"/>
              </w:rPr>
            </w:pPr>
          </w:p>
          <w:p w14:paraId="3A4CB2E4">
            <w:pPr>
              <w:spacing w:line="259" w:lineRule="auto"/>
              <w:rPr>
                <w:rFonts w:ascii="Arial"/>
                <w:sz w:val="21"/>
              </w:rPr>
            </w:pPr>
          </w:p>
          <w:p w14:paraId="22986FA8">
            <w:pPr>
              <w:spacing w:line="259" w:lineRule="auto"/>
              <w:rPr>
                <w:rFonts w:ascii="Arial"/>
                <w:sz w:val="21"/>
              </w:rPr>
            </w:pPr>
          </w:p>
          <w:p w14:paraId="37A750A4">
            <w:pPr>
              <w:spacing w:line="259" w:lineRule="auto"/>
              <w:rPr>
                <w:rFonts w:ascii="Arial"/>
                <w:sz w:val="21"/>
              </w:rPr>
            </w:pPr>
          </w:p>
          <w:p w14:paraId="07B63C53">
            <w:pPr>
              <w:pStyle w:val="6"/>
              <w:spacing w:before="62" w:line="311" w:lineRule="auto"/>
              <w:ind w:left="207" w:right="151" w:hanging="45"/>
              <w:jc w:val="both"/>
            </w:pPr>
            <w:r>
              <w:rPr>
                <w:spacing w:val="6"/>
              </w:rPr>
              <w:t>20.对未按规定承</w:t>
            </w:r>
            <w:r>
              <w:rPr>
                <w:spacing w:val="8"/>
              </w:rPr>
              <w:t>担家用汽车产品三包责任的处理</w:t>
            </w:r>
          </w:p>
        </w:tc>
        <w:tc>
          <w:tcPr>
            <w:tcW w:w="3239" w:type="dxa"/>
            <w:vMerge w:val="restart"/>
            <w:tcBorders>
              <w:bottom w:val="nil"/>
            </w:tcBorders>
            <w:vAlign w:val="top"/>
          </w:tcPr>
          <w:p w14:paraId="2BB52B23">
            <w:pPr>
              <w:spacing w:line="251" w:lineRule="auto"/>
              <w:rPr>
                <w:rFonts w:ascii="Arial"/>
                <w:sz w:val="21"/>
              </w:rPr>
            </w:pPr>
          </w:p>
          <w:p w14:paraId="3E02002D">
            <w:pPr>
              <w:spacing w:line="251" w:lineRule="auto"/>
              <w:rPr>
                <w:rFonts w:ascii="Arial"/>
                <w:sz w:val="21"/>
              </w:rPr>
            </w:pPr>
          </w:p>
          <w:p w14:paraId="1D9F0A61">
            <w:pPr>
              <w:spacing w:line="251" w:lineRule="auto"/>
              <w:rPr>
                <w:rFonts w:ascii="Arial"/>
                <w:sz w:val="21"/>
              </w:rPr>
            </w:pPr>
          </w:p>
          <w:p w14:paraId="3EB5A357">
            <w:pPr>
              <w:spacing w:line="251" w:lineRule="auto"/>
              <w:rPr>
                <w:rFonts w:ascii="Arial"/>
                <w:sz w:val="21"/>
              </w:rPr>
            </w:pPr>
          </w:p>
          <w:p w14:paraId="69DB49D8">
            <w:pPr>
              <w:spacing w:line="251" w:lineRule="auto"/>
              <w:rPr>
                <w:rFonts w:ascii="Arial"/>
                <w:sz w:val="21"/>
              </w:rPr>
            </w:pPr>
          </w:p>
          <w:p w14:paraId="7D1CB057">
            <w:pPr>
              <w:spacing w:line="251" w:lineRule="auto"/>
              <w:rPr>
                <w:rFonts w:ascii="Arial"/>
                <w:sz w:val="21"/>
              </w:rPr>
            </w:pPr>
          </w:p>
          <w:p w14:paraId="4A7D574F">
            <w:pPr>
              <w:spacing w:line="251" w:lineRule="auto"/>
              <w:rPr>
                <w:rFonts w:ascii="Arial"/>
                <w:sz w:val="21"/>
              </w:rPr>
            </w:pPr>
          </w:p>
          <w:p w14:paraId="3E3B3153">
            <w:pPr>
              <w:pStyle w:val="6"/>
              <w:spacing w:before="62" w:line="309" w:lineRule="auto"/>
              <w:ind w:left="114" w:right="107" w:firstLine="393"/>
              <w:jc w:val="both"/>
            </w:pPr>
            <w:r>
              <w:rPr>
                <w:spacing w:val="10"/>
              </w:rPr>
              <w:t>《家用汽车产品修理、更换、</w:t>
            </w:r>
            <w:r>
              <w:rPr>
                <w:spacing w:val="4"/>
              </w:rPr>
              <w:t>退货责任规定》(国家质检总局令第150</w:t>
            </w:r>
            <w:r>
              <w:rPr>
                <w:spacing w:val="-27"/>
              </w:rPr>
              <w:t xml:space="preserve"> </w:t>
            </w:r>
            <w:r>
              <w:rPr>
                <w:spacing w:val="4"/>
              </w:rPr>
              <w:t>号)第四十一条：</w:t>
            </w:r>
            <w:r>
              <w:rPr>
                <w:spacing w:val="-70"/>
              </w:rPr>
              <w:t xml:space="preserve"> </w:t>
            </w:r>
            <w:r>
              <w:rPr>
                <w:spacing w:val="4"/>
              </w:rPr>
              <w:t>“未按本规定</w:t>
            </w:r>
            <w:r>
              <w:rPr>
                <w:spacing w:val="9"/>
              </w:rPr>
              <w:t>承担三包责任的，责令改正，并依</w:t>
            </w:r>
            <w:r>
              <w:rPr>
                <w:spacing w:val="16"/>
              </w:rPr>
              <w:t>法向社会公布。</w:t>
            </w:r>
            <w:r>
              <w:rPr>
                <w:spacing w:val="-61"/>
              </w:rPr>
              <w:t xml:space="preserve"> </w:t>
            </w:r>
            <w:r>
              <w:rPr>
                <w:spacing w:val="16"/>
              </w:rPr>
              <w:t>”</w:t>
            </w:r>
          </w:p>
        </w:tc>
        <w:tc>
          <w:tcPr>
            <w:tcW w:w="5717" w:type="dxa"/>
            <w:vAlign w:val="top"/>
          </w:tcPr>
          <w:p w14:paraId="65FFE073">
            <w:pPr>
              <w:spacing w:line="346" w:lineRule="auto"/>
              <w:rPr>
                <w:rFonts w:ascii="Arial"/>
                <w:sz w:val="21"/>
              </w:rPr>
            </w:pPr>
          </w:p>
          <w:p w14:paraId="1104E8F1">
            <w:pPr>
              <w:pStyle w:val="6"/>
              <w:spacing w:before="62" w:line="307" w:lineRule="auto"/>
              <w:ind w:left="130" w:right="107" w:hanging="4"/>
            </w:pPr>
            <w:r>
              <w:rPr>
                <w:spacing w:val="5"/>
              </w:rPr>
              <w:t>1、受理责任：公示申请条件、</w:t>
            </w:r>
            <w:r>
              <w:rPr>
                <w:spacing w:val="-32"/>
              </w:rPr>
              <w:t xml:space="preserve"> </w:t>
            </w:r>
            <w:r>
              <w:rPr>
                <w:spacing w:val="5"/>
              </w:rPr>
              <w:t>申报期限、</w:t>
            </w:r>
            <w:r>
              <w:rPr>
                <w:spacing w:val="-47"/>
              </w:rPr>
              <w:t xml:space="preserve"> </w:t>
            </w:r>
            <w:r>
              <w:rPr>
                <w:spacing w:val="5"/>
              </w:rPr>
              <w:t>申报条件、需要提供</w:t>
            </w:r>
            <w:r>
              <w:rPr>
                <w:spacing w:val="2"/>
              </w:rPr>
              <w:t>的材料等。</w:t>
            </w:r>
          </w:p>
        </w:tc>
        <w:tc>
          <w:tcPr>
            <w:tcW w:w="3769" w:type="dxa"/>
            <w:vMerge w:val="restart"/>
            <w:tcBorders>
              <w:bottom w:val="nil"/>
            </w:tcBorders>
            <w:vAlign w:val="top"/>
          </w:tcPr>
          <w:p w14:paraId="467115AA">
            <w:pPr>
              <w:spacing w:line="246" w:lineRule="auto"/>
              <w:rPr>
                <w:rFonts w:ascii="Arial"/>
                <w:sz w:val="21"/>
              </w:rPr>
            </w:pPr>
          </w:p>
          <w:p w14:paraId="2A48513A">
            <w:pPr>
              <w:spacing w:line="246" w:lineRule="auto"/>
              <w:rPr>
                <w:rFonts w:ascii="Arial"/>
                <w:sz w:val="21"/>
              </w:rPr>
            </w:pPr>
          </w:p>
          <w:p w14:paraId="0C941D45">
            <w:pPr>
              <w:spacing w:line="246" w:lineRule="auto"/>
              <w:rPr>
                <w:rFonts w:ascii="Arial"/>
                <w:sz w:val="21"/>
              </w:rPr>
            </w:pPr>
          </w:p>
          <w:p w14:paraId="3AFC1C12">
            <w:pPr>
              <w:spacing w:line="246" w:lineRule="auto"/>
              <w:rPr>
                <w:rFonts w:ascii="Arial"/>
                <w:sz w:val="21"/>
              </w:rPr>
            </w:pPr>
          </w:p>
          <w:p w14:paraId="2EFE26B2">
            <w:pPr>
              <w:spacing w:line="246" w:lineRule="auto"/>
              <w:rPr>
                <w:rFonts w:ascii="Arial"/>
                <w:sz w:val="21"/>
              </w:rPr>
            </w:pPr>
          </w:p>
          <w:p w14:paraId="746F969E">
            <w:pPr>
              <w:spacing w:line="246" w:lineRule="auto"/>
              <w:rPr>
                <w:rFonts w:ascii="Arial"/>
                <w:sz w:val="21"/>
              </w:rPr>
            </w:pPr>
          </w:p>
          <w:p w14:paraId="27BC0F41">
            <w:pPr>
              <w:spacing w:line="247" w:lineRule="auto"/>
              <w:rPr>
                <w:rFonts w:ascii="Arial"/>
                <w:sz w:val="21"/>
              </w:rPr>
            </w:pPr>
          </w:p>
          <w:p w14:paraId="41E71E4E">
            <w:pPr>
              <w:spacing w:line="247" w:lineRule="auto"/>
              <w:rPr>
                <w:rFonts w:ascii="Arial"/>
                <w:sz w:val="21"/>
              </w:rPr>
            </w:pPr>
          </w:p>
          <w:p w14:paraId="3870596A">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437F7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5" w:hRule="atLeast"/>
        </w:trPr>
        <w:tc>
          <w:tcPr>
            <w:tcW w:w="724" w:type="dxa"/>
            <w:vMerge w:val="continue"/>
            <w:tcBorders>
              <w:top w:val="nil"/>
              <w:bottom w:val="nil"/>
            </w:tcBorders>
            <w:textDirection w:val="tbRlV"/>
            <w:vAlign w:val="top"/>
          </w:tcPr>
          <w:p w14:paraId="422EBB22">
            <w:pPr>
              <w:rPr>
                <w:rFonts w:ascii="Arial"/>
                <w:sz w:val="21"/>
              </w:rPr>
            </w:pPr>
          </w:p>
        </w:tc>
        <w:tc>
          <w:tcPr>
            <w:tcW w:w="1803" w:type="dxa"/>
            <w:vMerge w:val="continue"/>
            <w:tcBorders>
              <w:top w:val="nil"/>
              <w:bottom w:val="nil"/>
            </w:tcBorders>
            <w:vAlign w:val="top"/>
          </w:tcPr>
          <w:p w14:paraId="460872D1">
            <w:pPr>
              <w:rPr>
                <w:rFonts w:ascii="Arial"/>
                <w:sz w:val="21"/>
              </w:rPr>
            </w:pPr>
          </w:p>
        </w:tc>
        <w:tc>
          <w:tcPr>
            <w:tcW w:w="3239" w:type="dxa"/>
            <w:vMerge w:val="continue"/>
            <w:tcBorders>
              <w:top w:val="nil"/>
              <w:bottom w:val="nil"/>
            </w:tcBorders>
            <w:vAlign w:val="top"/>
          </w:tcPr>
          <w:p w14:paraId="5DD4EBC6">
            <w:pPr>
              <w:rPr>
                <w:rFonts w:ascii="Arial"/>
                <w:sz w:val="21"/>
              </w:rPr>
            </w:pPr>
          </w:p>
        </w:tc>
        <w:tc>
          <w:tcPr>
            <w:tcW w:w="5717" w:type="dxa"/>
            <w:vAlign w:val="top"/>
          </w:tcPr>
          <w:p w14:paraId="04F1FFF7">
            <w:pPr>
              <w:spacing w:line="369" w:lineRule="auto"/>
              <w:rPr>
                <w:rFonts w:ascii="Arial"/>
                <w:sz w:val="21"/>
              </w:rPr>
            </w:pPr>
          </w:p>
          <w:p w14:paraId="2821BD37">
            <w:pPr>
              <w:pStyle w:val="6"/>
              <w:spacing w:before="61" w:line="224" w:lineRule="auto"/>
              <w:ind w:left="122"/>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5BDFA7DF">
            <w:pPr>
              <w:rPr>
                <w:rFonts w:ascii="Arial"/>
                <w:sz w:val="21"/>
              </w:rPr>
            </w:pPr>
          </w:p>
        </w:tc>
      </w:tr>
      <w:tr w14:paraId="2EDDD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trPr>
        <w:tc>
          <w:tcPr>
            <w:tcW w:w="724" w:type="dxa"/>
            <w:vMerge w:val="continue"/>
            <w:tcBorders>
              <w:top w:val="nil"/>
              <w:bottom w:val="nil"/>
            </w:tcBorders>
            <w:textDirection w:val="tbRlV"/>
            <w:vAlign w:val="top"/>
          </w:tcPr>
          <w:p w14:paraId="615BA238">
            <w:pPr>
              <w:rPr>
                <w:rFonts w:ascii="Arial"/>
                <w:sz w:val="21"/>
              </w:rPr>
            </w:pPr>
          </w:p>
        </w:tc>
        <w:tc>
          <w:tcPr>
            <w:tcW w:w="1803" w:type="dxa"/>
            <w:vMerge w:val="continue"/>
            <w:tcBorders>
              <w:top w:val="nil"/>
              <w:bottom w:val="nil"/>
            </w:tcBorders>
            <w:vAlign w:val="top"/>
          </w:tcPr>
          <w:p w14:paraId="34EEBE01">
            <w:pPr>
              <w:rPr>
                <w:rFonts w:ascii="Arial"/>
                <w:sz w:val="21"/>
              </w:rPr>
            </w:pPr>
          </w:p>
        </w:tc>
        <w:tc>
          <w:tcPr>
            <w:tcW w:w="3239" w:type="dxa"/>
            <w:vMerge w:val="continue"/>
            <w:tcBorders>
              <w:top w:val="nil"/>
              <w:bottom w:val="nil"/>
            </w:tcBorders>
            <w:vAlign w:val="top"/>
          </w:tcPr>
          <w:p w14:paraId="64876A51">
            <w:pPr>
              <w:rPr>
                <w:rFonts w:ascii="Arial"/>
                <w:sz w:val="21"/>
              </w:rPr>
            </w:pPr>
          </w:p>
        </w:tc>
        <w:tc>
          <w:tcPr>
            <w:tcW w:w="5717" w:type="dxa"/>
            <w:vAlign w:val="top"/>
          </w:tcPr>
          <w:p w14:paraId="1D8AD73E">
            <w:pPr>
              <w:spacing w:line="340" w:lineRule="auto"/>
              <w:rPr>
                <w:rFonts w:ascii="Arial"/>
                <w:sz w:val="21"/>
              </w:rPr>
            </w:pPr>
          </w:p>
          <w:p w14:paraId="782F0785">
            <w:pPr>
              <w:pStyle w:val="6"/>
              <w:spacing w:before="62" w:line="227" w:lineRule="auto"/>
              <w:ind w:left="129"/>
            </w:pPr>
            <w:r>
              <w:rPr>
                <w:spacing w:val="6"/>
              </w:rPr>
              <w:t>3.决定责任：做出决定意见。</w:t>
            </w:r>
          </w:p>
        </w:tc>
        <w:tc>
          <w:tcPr>
            <w:tcW w:w="3769" w:type="dxa"/>
            <w:vMerge w:val="continue"/>
            <w:tcBorders>
              <w:top w:val="nil"/>
              <w:bottom w:val="nil"/>
            </w:tcBorders>
            <w:vAlign w:val="top"/>
          </w:tcPr>
          <w:p w14:paraId="1105EDDF">
            <w:pPr>
              <w:rPr>
                <w:rFonts w:ascii="Arial"/>
                <w:sz w:val="21"/>
              </w:rPr>
            </w:pPr>
          </w:p>
        </w:tc>
      </w:tr>
      <w:tr w14:paraId="366A31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724" w:type="dxa"/>
            <w:vMerge w:val="continue"/>
            <w:tcBorders>
              <w:top w:val="nil"/>
              <w:bottom w:val="nil"/>
            </w:tcBorders>
            <w:textDirection w:val="tbRlV"/>
            <w:vAlign w:val="top"/>
          </w:tcPr>
          <w:p w14:paraId="06C66332">
            <w:pPr>
              <w:rPr>
                <w:rFonts w:ascii="Arial"/>
                <w:sz w:val="21"/>
              </w:rPr>
            </w:pPr>
          </w:p>
        </w:tc>
        <w:tc>
          <w:tcPr>
            <w:tcW w:w="1803" w:type="dxa"/>
            <w:vMerge w:val="continue"/>
            <w:tcBorders>
              <w:top w:val="nil"/>
              <w:bottom w:val="nil"/>
            </w:tcBorders>
            <w:vAlign w:val="top"/>
          </w:tcPr>
          <w:p w14:paraId="7CB7B72D">
            <w:pPr>
              <w:rPr>
                <w:rFonts w:ascii="Arial"/>
                <w:sz w:val="21"/>
              </w:rPr>
            </w:pPr>
          </w:p>
        </w:tc>
        <w:tc>
          <w:tcPr>
            <w:tcW w:w="3239" w:type="dxa"/>
            <w:vMerge w:val="continue"/>
            <w:tcBorders>
              <w:top w:val="nil"/>
              <w:bottom w:val="nil"/>
            </w:tcBorders>
            <w:vAlign w:val="top"/>
          </w:tcPr>
          <w:p w14:paraId="6B20661C">
            <w:pPr>
              <w:rPr>
                <w:rFonts w:ascii="Arial"/>
                <w:sz w:val="21"/>
              </w:rPr>
            </w:pPr>
          </w:p>
        </w:tc>
        <w:tc>
          <w:tcPr>
            <w:tcW w:w="5717" w:type="dxa"/>
            <w:vAlign w:val="top"/>
          </w:tcPr>
          <w:p w14:paraId="53B5BE18">
            <w:pPr>
              <w:spacing w:line="289" w:lineRule="auto"/>
              <w:rPr>
                <w:rFonts w:ascii="Arial"/>
                <w:sz w:val="21"/>
              </w:rPr>
            </w:pPr>
          </w:p>
          <w:p w14:paraId="58741AD5">
            <w:pPr>
              <w:pStyle w:val="6"/>
              <w:spacing w:before="61" w:line="223" w:lineRule="auto"/>
              <w:ind w:left="121"/>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4CD3A6B5">
            <w:pPr>
              <w:rPr>
                <w:rFonts w:ascii="Arial"/>
                <w:sz w:val="21"/>
              </w:rPr>
            </w:pPr>
          </w:p>
        </w:tc>
      </w:tr>
      <w:tr w14:paraId="3EF2B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 w:hRule="atLeast"/>
        </w:trPr>
        <w:tc>
          <w:tcPr>
            <w:tcW w:w="724" w:type="dxa"/>
            <w:vMerge w:val="continue"/>
            <w:tcBorders>
              <w:top w:val="nil"/>
            </w:tcBorders>
            <w:textDirection w:val="tbRlV"/>
            <w:vAlign w:val="top"/>
          </w:tcPr>
          <w:p w14:paraId="02FCEECB">
            <w:pPr>
              <w:rPr>
                <w:rFonts w:ascii="Arial"/>
                <w:sz w:val="21"/>
              </w:rPr>
            </w:pPr>
          </w:p>
        </w:tc>
        <w:tc>
          <w:tcPr>
            <w:tcW w:w="1803" w:type="dxa"/>
            <w:vMerge w:val="continue"/>
            <w:tcBorders>
              <w:top w:val="nil"/>
            </w:tcBorders>
            <w:vAlign w:val="top"/>
          </w:tcPr>
          <w:p w14:paraId="427CF7A7">
            <w:pPr>
              <w:rPr>
                <w:rFonts w:ascii="Arial"/>
                <w:sz w:val="21"/>
              </w:rPr>
            </w:pPr>
          </w:p>
        </w:tc>
        <w:tc>
          <w:tcPr>
            <w:tcW w:w="3239" w:type="dxa"/>
            <w:vMerge w:val="continue"/>
            <w:tcBorders>
              <w:top w:val="nil"/>
            </w:tcBorders>
            <w:vAlign w:val="top"/>
          </w:tcPr>
          <w:p w14:paraId="1A7CFD5C">
            <w:pPr>
              <w:rPr>
                <w:rFonts w:ascii="Arial"/>
                <w:sz w:val="21"/>
              </w:rPr>
            </w:pPr>
          </w:p>
        </w:tc>
        <w:tc>
          <w:tcPr>
            <w:tcW w:w="5717" w:type="dxa"/>
            <w:vAlign w:val="top"/>
          </w:tcPr>
          <w:p w14:paraId="764FD3AF">
            <w:pPr>
              <w:spacing w:line="379" w:lineRule="auto"/>
              <w:rPr>
                <w:rFonts w:ascii="Arial"/>
                <w:sz w:val="21"/>
              </w:rPr>
            </w:pPr>
          </w:p>
          <w:p w14:paraId="109F8E76">
            <w:pPr>
              <w:pStyle w:val="6"/>
              <w:spacing w:before="62" w:line="224" w:lineRule="auto"/>
              <w:ind w:left="124"/>
            </w:pPr>
            <w:r>
              <w:rPr>
                <w:spacing w:val="7"/>
              </w:rPr>
              <w:t>5.其他法律法规规章规定应履行的责任。</w:t>
            </w:r>
          </w:p>
        </w:tc>
        <w:tc>
          <w:tcPr>
            <w:tcW w:w="3769" w:type="dxa"/>
            <w:vMerge w:val="continue"/>
            <w:tcBorders>
              <w:top w:val="nil"/>
            </w:tcBorders>
            <w:vAlign w:val="top"/>
          </w:tcPr>
          <w:p w14:paraId="4CBAE64D">
            <w:pPr>
              <w:rPr>
                <w:rFonts w:ascii="Arial"/>
                <w:sz w:val="21"/>
              </w:rPr>
            </w:pPr>
          </w:p>
        </w:tc>
      </w:tr>
      <w:tr w14:paraId="48C5D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32E40F9">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633B8DF6">
      <w:pPr>
        <w:pStyle w:val="2"/>
      </w:pPr>
    </w:p>
    <w:p w14:paraId="33ECC7D4">
      <w:pPr>
        <w:sectPr>
          <w:footerReference r:id="rId24" w:type="default"/>
          <w:pgSz w:w="16839" w:h="11906"/>
          <w:pgMar w:top="1012" w:right="685" w:bottom="1213" w:left="895" w:header="0" w:footer="938" w:gutter="0"/>
          <w:cols w:space="720" w:num="1"/>
        </w:sectPr>
      </w:pPr>
    </w:p>
    <w:p w14:paraId="63E6DC14">
      <w:pPr>
        <w:spacing w:before="45"/>
      </w:pPr>
    </w:p>
    <w:p w14:paraId="2BBE24DB">
      <w:pPr>
        <w:spacing w:before="44"/>
      </w:pPr>
    </w:p>
    <w:p w14:paraId="5DBAD2F9">
      <w:pPr>
        <w:spacing w:before="44"/>
      </w:pPr>
    </w:p>
    <w:p w14:paraId="320381F4">
      <w:pPr>
        <w:spacing w:before="44"/>
      </w:pPr>
    </w:p>
    <w:p w14:paraId="2AF8F82F">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057"/>
        <w:gridCol w:w="4442"/>
        <w:gridCol w:w="3769"/>
      </w:tblGrid>
      <w:tr w14:paraId="38523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65BCE109">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92ED82C">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2D09AEB">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057" w:type="dxa"/>
            <w:vAlign w:val="top"/>
          </w:tcPr>
          <w:p w14:paraId="018E9E39">
            <w:pPr>
              <w:spacing w:before="187" w:line="228" w:lineRule="auto"/>
              <w:ind w:left="2116"/>
              <w:rPr>
                <w:rFonts w:ascii="宋体" w:hAnsi="宋体" w:eastAsia="宋体" w:cs="宋体"/>
                <w:sz w:val="20"/>
                <w:szCs w:val="20"/>
              </w:rPr>
            </w:pPr>
            <w:r>
              <w:rPr>
                <w:rFonts w:ascii="宋体" w:hAnsi="宋体" w:eastAsia="宋体" w:cs="宋体"/>
                <w:b/>
                <w:bCs/>
                <w:spacing w:val="5"/>
                <w:sz w:val="20"/>
                <w:szCs w:val="20"/>
              </w:rPr>
              <w:t>实施依据</w:t>
            </w:r>
          </w:p>
        </w:tc>
        <w:tc>
          <w:tcPr>
            <w:tcW w:w="4442" w:type="dxa"/>
            <w:vAlign w:val="top"/>
          </w:tcPr>
          <w:p w14:paraId="0E0903E2">
            <w:pPr>
              <w:spacing w:before="188" w:line="228" w:lineRule="auto"/>
              <w:ind w:left="1232"/>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469F655D">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05522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2" w:hRule="atLeast"/>
        </w:trPr>
        <w:tc>
          <w:tcPr>
            <w:tcW w:w="724" w:type="dxa"/>
            <w:vMerge w:val="restart"/>
            <w:tcBorders>
              <w:bottom w:val="nil"/>
            </w:tcBorders>
            <w:textDirection w:val="tbRlV"/>
            <w:vAlign w:val="top"/>
          </w:tcPr>
          <w:p w14:paraId="022ADA46">
            <w:pPr>
              <w:pStyle w:val="6"/>
              <w:spacing w:before="256" w:line="216" w:lineRule="auto"/>
              <w:ind w:left="1973"/>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5BF61C66">
            <w:pPr>
              <w:rPr>
                <w:rFonts w:ascii="Arial"/>
                <w:sz w:val="21"/>
              </w:rPr>
            </w:pPr>
          </w:p>
          <w:p w14:paraId="65C8E78C">
            <w:pPr>
              <w:rPr>
                <w:rFonts w:ascii="Arial"/>
                <w:sz w:val="21"/>
              </w:rPr>
            </w:pPr>
          </w:p>
          <w:p w14:paraId="2ACFB4FC">
            <w:pPr>
              <w:rPr>
                <w:rFonts w:ascii="Arial"/>
                <w:sz w:val="21"/>
              </w:rPr>
            </w:pPr>
          </w:p>
          <w:p w14:paraId="3AE49BD6">
            <w:pPr>
              <w:rPr>
                <w:rFonts w:ascii="Arial"/>
                <w:sz w:val="21"/>
              </w:rPr>
            </w:pPr>
          </w:p>
          <w:p w14:paraId="61FBC403">
            <w:pPr>
              <w:rPr>
                <w:rFonts w:ascii="Arial"/>
                <w:sz w:val="21"/>
              </w:rPr>
            </w:pPr>
          </w:p>
          <w:p w14:paraId="6756F5B3">
            <w:pPr>
              <w:rPr>
                <w:rFonts w:ascii="Arial"/>
                <w:sz w:val="21"/>
              </w:rPr>
            </w:pPr>
          </w:p>
          <w:p w14:paraId="13AA2E3E">
            <w:pPr>
              <w:spacing w:line="241" w:lineRule="auto"/>
              <w:rPr>
                <w:rFonts w:ascii="Arial"/>
                <w:sz w:val="21"/>
              </w:rPr>
            </w:pPr>
          </w:p>
          <w:p w14:paraId="73E8ED9C">
            <w:pPr>
              <w:pStyle w:val="6"/>
              <w:spacing w:before="62" w:line="226" w:lineRule="auto"/>
              <w:ind w:left="191"/>
            </w:pPr>
            <w:r>
              <w:rPr>
                <w:spacing w:val="4"/>
              </w:rPr>
              <w:t>21.未按规</w:t>
            </w:r>
          </w:p>
          <w:p w14:paraId="2741F616">
            <w:pPr>
              <w:pStyle w:val="6"/>
              <w:spacing w:before="82" w:line="311" w:lineRule="auto"/>
              <w:ind w:left="126" w:right="131" w:firstLine="8"/>
              <w:jc w:val="both"/>
            </w:pPr>
            <w:r>
              <w:rPr>
                <w:spacing w:val="7"/>
              </w:rPr>
              <w:t>定在产品或</w:t>
            </w:r>
            <w:r>
              <w:rPr>
                <w:spacing w:val="9"/>
              </w:rPr>
              <w:t>包装物上标明所执行的标准的处理</w:t>
            </w:r>
          </w:p>
        </w:tc>
        <w:tc>
          <w:tcPr>
            <w:tcW w:w="5057" w:type="dxa"/>
            <w:vMerge w:val="restart"/>
            <w:tcBorders>
              <w:bottom w:val="nil"/>
            </w:tcBorders>
            <w:vAlign w:val="top"/>
          </w:tcPr>
          <w:p w14:paraId="47550BE1">
            <w:pPr>
              <w:rPr>
                <w:rFonts w:ascii="Arial"/>
                <w:sz w:val="21"/>
              </w:rPr>
            </w:pPr>
          </w:p>
          <w:p w14:paraId="31F29660">
            <w:pPr>
              <w:rPr>
                <w:rFonts w:ascii="Arial"/>
                <w:sz w:val="21"/>
              </w:rPr>
            </w:pPr>
          </w:p>
          <w:p w14:paraId="3A91629B">
            <w:pPr>
              <w:rPr>
                <w:rFonts w:ascii="Arial"/>
                <w:sz w:val="21"/>
              </w:rPr>
            </w:pPr>
          </w:p>
          <w:p w14:paraId="274525C3">
            <w:pPr>
              <w:spacing w:line="241" w:lineRule="auto"/>
              <w:rPr>
                <w:rFonts w:ascii="Arial"/>
                <w:sz w:val="21"/>
              </w:rPr>
            </w:pPr>
          </w:p>
          <w:p w14:paraId="531F74F2">
            <w:pPr>
              <w:spacing w:line="241" w:lineRule="auto"/>
              <w:rPr>
                <w:rFonts w:ascii="Arial"/>
                <w:sz w:val="21"/>
              </w:rPr>
            </w:pPr>
          </w:p>
          <w:p w14:paraId="1EE4700F">
            <w:pPr>
              <w:pStyle w:val="6"/>
              <w:spacing w:before="62" w:line="310" w:lineRule="auto"/>
              <w:ind w:left="109" w:right="105" w:firstLine="394"/>
            </w:pPr>
            <w:r>
              <w:rPr>
                <w:spacing w:val="1"/>
              </w:rPr>
              <w:t>《河南省标准化管理办法》</w:t>
            </w:r>
            <w:r>
              <w:rPr>
                <w:spacing w:val="-34"/>
              </w:rPr>
              <w:t xml:space="preserve"> </w:t>
            </w:r>
            <w:r>
              <w:rPr>
                <w:spacing w:val="1"/>
              </w:rPr>
              <w:t>(1996</w:t>
            </w:r>
            <w:r>
              <w:rPr>
                <w:spacing w:val="-36"/>
              </w:rPr>
              <w:t xml:space="preserve"> </w:t>
            </w:r>
            <w:r>
              <w:rPr>
                <w:spacing w:val="1"/>
              </w:rPr>
              <w:t>年</w:t>
            </w:r>
            <w:r>
              <w:rPr>
                <w:spacing w:val="-21"/>
              </w:rPr>
              <w:t xml:space="preserve"> </w:t>
            </w:r>
            <w:r>
              <w:rPr>
                <w:spacing w:val="1"/>
              </w:rPr>
              <w:t>3</w:t>
            </w:r>
            <w:r>
              <w:rPr>
                <w:spacing w:val="-25"/>
              </w:rPr>
              <w:t xml:space="preserve"> </w:t>
            </w:r>
            <w:r>
              <w:rPr>
                <w:spacing w:val="1"/>
              </w:rPr>
              <w:t>月</w:t>
            </w:r>
            <w:r>
              <w:rPr>
                <w:spacing w:val="-29"/>
              </w:rPr>
              <w:t xml:space="preserve"> </w:t>
            </w:r>
            <w:r>
              <w:rPr>
                <w:spacing w:val="1"/>
              </w:rPr>
              <w:t>20 日河南</w:t>
            </w:r>
            <w:r>
              <w:rPr>
                <w:spacing w:val="5"/>
              </w:rPr>
              <w:t>省人民政府令第</w:t>
            </w:r>
            <w:r>
              <w:rPr>
                <w:spacing w:val="-13"/>
              </w:rPr>
              <w:t xml:space="preserve"> </w:t>
            </w:r>
            <w:r>
              <w:rPr>
                <w:spacing w:val="5"/>
              </w:rPr>
              <w:t>26</w:t>
            </w:r>
            <w:r>
              <w:rPr>
                <w:spacing w:val="-30"/>
              </w:rPr>
              <w:t xml:space="preserve"> </w:t>
            </w:r>
            <w:r>
              <w:rPr>
                <w:spacing w:val="5"/>
              </w:rPr>
              <w:t>号公布，</w:t>
            </w:r>
            <w:r>
              <w:rPr>
                <w:spacing w:val="-41"/>
              </w:rPr>
              <w:t xml:space="preserve"> </w:t>
            </w:r>
            <w:r>
              <w:rPr>
                <w:spacing w:val="5"/>
              </w:rPr>
              <w:t>自公布之日起施行。根据</w:t>
            </w:r>
            <w:r>
              <w:t xml:space="preserve"> </w:t>
            </w:r>
            <w:r>
              <w:rPr>
                <w:spacing w:val="2"/>
              </w:rPr>
              <w:t>2005</w:t>
            </w:r>
            <w:r>
              <w:rPr>
                <w:spacing w:val="-36"/>
              </w:rPr>
              <w:t xml:space="preserve"> </w:t>
            </w:r>
            <w:r>
              <w:rPr>
                <w:spacing w:val="2"/>
              </w:rPr>
              <w:t>年</w:t>
            </w:r>
            <w:r>
              <w:rPr>
                <w:spacing w:val="-19"/>
              </w:rPr>
              <w:t xml:space="preserve"> </w:t>
            </w:r>
            <w:r>
              <w:rPr>
                <w:spacing w:val="2"/>
              </w:rPr>
              <w:t>3</w:t>
            </w:r>
            <w:r>
              <w:rPr>
                <w:spacing w:val="-27"/>
              </w:rPr>
              <w:t xml:space="preserve"> </w:t>
            </w:r>
            <w:r>
              <w:rPr>
                <w:spacing w:val="2"/>
              </w:rPr>
              <w:t>月</w:t>
            </w:r>
            <w:r>
              <w:rPr>
                <w:spacing w:val="-25"/>
              </w:rPr>
              <w:t xml:space="preserve"> </w:t>
            </w:r>
            <w:r>
              <w:rPr>
                <w:spacing w:val="2"/>
              </w:rPr>
              <w:t>16 日河南省人民政府令第</w:t>
            </w:r>
            <w:r>
              <w:rPr>
                <w:spacing w:val="-24"/>
              </w:rPr>
              <w:t xml:space="preserve"> </w:t>
            </w:r>
            <w:r>
              <w:rPr>
                <w:spacing w:val="2"/>
              </w:rPr>
              <w:t>90</w:t>
            </w:r>
            <w:r>
              <w:rPr>
                <w:spacing w:val="-30"/>
              </w:rPr>
              <w:t xml:space="preserve"> </w:t>
            </w:r>
            <w:r>
              <w:rPr>
                <w:spacing w:val="2"/>
              </w:rPr>
              <w:t>号《河南省人</w:t>
            </w:r>
            <w:r>
              <w:rPr>
                <w:spacing w:val="4"/>
              </w:rPr>
              <w:t>民政府关于修改部分省政府规章的决定》和</w:t>
            </w:r>
            <w:r>
              <w:rPr>
                <w:spacing w:val="-29"/>
              </w:rPr>
              <w:t xml:space="preserve"> </w:t>
            </w:r>
            <w:r>
              <w:rPr>
                <w:spacing w:val="4"/>
              </w:rPr>
              <w:t>2011</w:t>
            </w:r>
            <w:r>
              <w:rPr>
                <w:spacing w:val="-33"/>
              </w:rPr>
              <w:t xml:space="preserve"> </w:t>
            </w:r>
            <w:r>
              <w:rPr>
                <w:spacing w:val="4"/>
              </w:rPr>
              <w:t>年</w:t>
            </w:r>
            <w:r>
              <w:rPr>
                <w:spacing w:val="-24"/>
              </w:rPr>
              <w:t xml:space="preserve"> </w:t>
            </w:r>
            <w:r>
              <w:rPr>
                <w:spacing w:val="3"/>
              </w:rPr>
              <w:t>1</w:t>
            </w:r>
            <w:r>
              <w:rPr>
                <w:spacing w:val="-26"/>
              </w:rPr>
              <w:t xml:space="preserve"> </w:t>
            </w:r>
            <w:r>
              <w:rPr>
                <w:spacing w:val="3"/>
              </w:rPr>
              <w:t>月</w:t>
            </w:r>
            <w:r>
              <w:rPr>
                <w:spacing w:val="5"/>
              </w:rPr>
              <w:t>5 日河南省人民政府令第</w:t>
            </w:r>
            <w:r>
              <w:rPr>
                <w:spacing w:val="-16"/>
              </w:rPr>
              <w:t xml:space="preserve"> </w:t>
            </w:r>
            <w:r>
              <w:rPr>
                <w:spacing w:val="5"/>
              </w:rPr>
              <w:t>136</w:t>
            </w:r>
            <w:r>
              <w:rPr>
                <w:spacing w:val="-30"/>
              </w:rPr>
              <w:t xml:space="preserve"> </w:t>
            </w:r>
            <w:r>
              <w:rPr>
                <w:spacing w:val="5"/>
              </w:rPr>
              <w:t>号《河南省人民政府关于</w:t>
            </w:r>
            <w:r>
              <w:rPr>
                <w:spacing w:val="7"/>
              </w:rPr>
              <w:t>废止和修订部分省政府规章的决定》修正)第二十六条：</w:t>
            </w:r>
            <w:r>
              <w:rPr>
                <w:spacing w:val="5"/>
              </w:rPr>
              <w:t xml:space="preserve"> </w:t>
            </w:r>
            <w:r>
              <w:rPr>
                <w:spacing w:val="9"/>
              </w:rPr>
              <w:t>“企业生产的产品，未按规定在其产品或包装物上标明</w:t>
            </w:r>
            <w:r>
              <w:rPr>
                <w:spacing w:val="12"/>
              </w:rPr>
              <w:t>所执行的标准的，责令限期改正并通报批评。</w:t>
            </w:r>
            <w:r>
              <w:rPr>
                <w:spacing w:val="-50"/>
              </w:rPr>
              <w:t xml:space="preserve"> </w:t>
            </w:r>
            <w:r>
              <w:rPr>
                <w:spacing w:val="12"/>
              </w:rPr>
              <w:t>”</w:t>
            </w:r>
          </w:p>
        </w:tc>
        <w:tc>
          <w:tcPr>
            <w:tcW w:w="4442" w:type="dxa"/>
            <w:vAlign w:val="top"/>
          </w:tcPr>
          <w:p w14:paraId="4CC137FD">
            <w:pPr>
              <w:spacing w:line="321" w:lineRule="auto"/>
              <w:rPr>
                <w:rFonts w:ascii="Arial"/>
                <w:sz w:val="21"/>
              </w:rPr>
            </w:pPr>
          </w:p>
          <w:p w14:paraId="5FEE6055">
            <w:pPr>
              <w:pStyle w:val="6"/>
              <w:spacing w:before="62" w:line="310" w:lineRule="auto"/>
              <w:ind w:left="111" w:right="102" w:firstLine="14"/>
            </w:pPr>
            <w:r>
              <w:rPr>
                <w:spacing w:val="5"/>
              </w:rPr>
              <w:t>1、受理责任：公示申请条件、申报期限、申报条</w:t>
            </w:r>
            <w:r>
              <w:rPr>
                <w:spacing w:val="8"/>
              </w:rPr>
              <w:t>件、需要提供的材料等。</w:t>
            </w:r>
          </w:p>
        </w:tc>
        <w:tc>
          <w:tcPr>
            <w:tcW w:w="3769" w:type="dxa"/>
            <w:vMerge w:val="restart"/>
            <w:tcBorders>
              <w:bottom w:val="nil"/>
            </w:tcBorders>
            <w:vAlign w:val="top"/>
          </w:tcPr>
          <w:p w14:paraId="1EAC7729">
            <w:pPr>
              <w:spacing w:line="270" w:lineRule="auto"/>
              <w:rPr>
                <w:rFonts w:ascii="Arial"/>
                <w:sz w:val="21"/>
              </w:rPr>
            </w:pPr>
          </w:p>
          <w:p w14:paraId="041A08A9">
            <w:pPr>
              <w:spacing w:line="270" w:lineRule="auto"/>
              <w:rPr>
                <w:rFonts w:ascii="Arial"/>
                <w:sz w:val="21"/>
              </w:rPr>
            </w:pPr>
          </w:p>
          <w:p w14:paraId="0C1E456F">
            <w:pPr>
              <w:spacing w:line="270" w:lineRule="auto"/>
              <w:rPr>
                <w:rFonts w:ascii="Arial"/>
                <w:sz w:val="21"/>
              </w:rPr>
            </w:pPr>
          </w:p>
          <w:p w14:paraId="2691A545">
            <w:pPr>
              <w:spacing w:line="270" w:lineRule="auto"/>
              <w:rPr>
                <w:rFonts w:ascii="Arial"/>
                <w:sz w:val="21"/>
              </w:rPr>
            </w:pPr>
          </w:p>
          <w:p w14:paraId="0A45AE5B">
            <w:pPr>
              <w:spacing w:line="271" w:lineRule="auto"/>
              <w:rPr>
                <w:rFonts w:ascii="Arial"/>
                <w:sz w:val="21"/>
              </w:rPr>
            </w:pPr>
          </w:p>
          <w:p w14:paraId="1E47C75A">
            <w:pPr>
              <w:spacing w:line="271" w:lineRule="auto"/>
              <w:rPr>
                <w:rFonts w:ascii="Arial"/>
                <w:sz w:val="21"/>
              </w:rPr>
            </w:pPr>
          </w:p>
          <w:p w14:paraId="195F63B7">
            <w:pPr>
              <w:spacing w:line="271" w:lineRule="auto"/>
              <w:rPr>
                <w:rFonts w:ascii="Arial"/>
                <w:sz w:val="21"/>
              </w:rPr>
            </w:pPr>
          </w:p>
          <w:p w14:paraId="43A8671A">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0BF87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5" w:hRule="atLeast"/>
        </w:trPr>
        <w:tc>
          <w:tcPr>
            <w:tcW w:w="724" w:type="dxa"/>
            <w:vMerge w:val="continue"/>
            <w:tcBorders>
              <w:top w:val="nil"/>
              <w:bottom w:val="nil"/>
            </w:tcBorders>
            <w:textDirection w:val="tbRlV"/>
            <w:vAlign w:val="top"/>
          </w:tcPr>
          <w:p w14:paraId="1923690F">
            <w:pPr>
              <w:rPr>
                <w:rFonts w:ascii="Arial"/>
                <w:sz w:val="21"/>
              </w:rPr>
            </w:pPr>
          </w:p>
        </w:tc>
        <w:tc>
          <w:tcPr>
            <w:tcW w:w="1260" w:type="dxa"/>
            <w:vMerge w:val="continue"/>
            <w:tcBorders>
              <w:top w:val="nil"/>
              <w:bottom w:val="nil"/>
            </w:tcBorders>
            <w:vAlign w:val="top"/>
          </w:tcPr>
          <w:p w14:paraId="19B1A630">
            <w:pPr>
              <w:rPr>
                <w:rFonts w:ascii="Arial"/>
                <w:sz w:val="21"/>
              </w:rPr>
            </w:pPr>
          </w:p>
        </w:tc>
        <w:tc>
          <w:tcPr>
            <w:tcW w:w="5057" w:type="dxa"/>
            <w:vMerge w:val="continue"/>
            <w:tcBorders>
              <w:top w:val="nil"/>
              <w:bottom w:val="nil"/>
            </w:tcBorders>
            <w:vAlign w:val="top"/>
          </w:tcPr>
          <w:p w14:paraId="5F24D9BC">
            <w:pPr>
              <w:rPr>
                <w:rFonts w:ascii="Arial"/>
                <w:sz w:val="21"/>
              </w:rPr>
            </w:pPr>
          </w:p>
        </w:tc>
        <w:tc>
          <w:tcPr>
            <w:tcW w:w="4442" w:type="dxa"/>
            <w:vAlign w:val="top"/>
          </w:tcPr>
          <w:p w14:paraId="533CDEF6">
            <w:pPr>
              <w:spacing w:line="354" w:lineRule="auto"/>
              <w:rPr>
                <w:rFonts w:ascii="Arial"/>
                <w:sz w:val="21"/>
              </w:rPr>
            </w:pPr>
          </w:p>
          <w:p w14:paraId="5D057858">
            <w:pPr>
              <w:pStyle w:val="6"/>
              <w:spacing w:before="61" w:line="224" w:lineRule="auto"/>
              <w:ind w:left="121"/>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2DA4F7C5">
            <w:pPr>
              <w:rPr>
                <w:rFonts w:ascii="Arial"/>
                <w:sz w:val="21"/>
              </w:rPr>
            </w:pPr>
          </w:p>
        </w:tc>
      </w:tr>
      <w:tr w14:paraId="58E3FD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24" w:type="dxa"/>
            <w:vMerge w:val="continue"/>
            <w:tcBorders>
              <w:top w:val="nil"/>
              <w:bottom w:val="nil"/>
            </w:tcBorders>
            <w:textDirection w:val="tbRlV"/>
            <w:vAlign w:val="top"/>
          </w:tcPr>
          <w:p w14:paraId="05763B8F">
            <w:pPr>
              <w:rPr>
                <w:rFonts w:ascii="Arial"/>
                <w:sz w:val="21"/>
              </w:rPr>
            </w:pPr>
          </w:p>
        </w:tc>
        <w:tc>
          <w:tcPr>
            <w:tcW w:w="1260" w:type="dxa"/>
            <w:vMerge w:val="continue"/>
            <w:tcBorders>
              <w:top w:val="nil"/>
              <w:bottom w:val="nil"/>
            </w:tcBorders>
            <w:vAlign w:val="top"/>
          </w:tcPr>
          <w:p w14:paraId="2F350701">
            <w:pPr>
              <w:rPr>
                <w:rFonts w:ascii="Arial"/>
                <w:sz w:val="21"/>
              </w:rPr>
            </w:pPr>
          </w:p>
        </w:tc>
        <w:tc>
          <w:tcPr>
            <w:tcW w:w="5057" w:type="dxa"/>
            <w:vMerge w:val="continue"/>
            <w:tcBorders>
              <w:top w:val="nil"/>
              <w:bottom w:val="nil"/>
            </w:tcBorders>
            <w:vAlign w:val="top"/>
          </w:tcPr>
          <w:p w14:paraId="259524EF">
            <w:pPr>
              <w:rPr>
                <w:rFonts w:ascii="Arial"/>
                <w:sz w:val="21"/>
              </w:rPr>
            </w:pPr>
          </w:p>
        </w:tc>
        <w:tc>
          <w:tcPr>
            <w:tcW w:w="4442" w:type="dxa"/>
            <w:vAlign w:val="top"/>
          </w:tcPr>
          <w:p w14:paraId="55F91045">
            <w:pPr>
              <w:spacing w:line="310" w:lineRule="auto"/>
              <w:rPr>
                <w:rFonts w:ascii="Arial"/>
                <w:sz w:val="21"/>
              </w:rPr>
            </w:pPr>
          </w:p>
          <w:p w14:paraId="195B4F89">
            <w:pPr>
              <w:pStyle w:val="6"/>
              <w:spacing w:before="62" w:line="227" w:lineRule="auto"/>
              <w:ind w:left="129"/>
            </w:pPr>
            <w:r>
              <w:rPr>
                <w:spacing w:val="6"/>
              </w:rPr>
              <w:t>3.决定责任：做出决定意见。</w:t>
            </w:r>
          </w:p>
        </w:tc>
        <w:tc>
          <w:tcPr>
            <w:tcW w:w="3769" w:type="dxa"/>
            <w:vMerge w:val="continue"/>
            <w:tcBorders>
              <w:top w:val="nil"/>
              <w:bottom w:val="nil"/>
            </w:tcBorders>
            <w:vAlign w:val="top"/>
          </w:tcPr>
          <w:p w14:paraId="317B6FA0">
            <w:pPr>
              <w:rPr>
                <w:rFonts w:ascii="Arial"/>
                <w:sz w:val="21"/>
              </w:rPr>
            </w:pPr>
          </w:p>
        </w:tc>
      </w:tr>
      <w:tr w14:paraId="0DBC1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5" w:hRule="atLeast"/>
        </w:trPr>
        <w:tc>
          <w:tcPr>
            <w:tcW w:w="724" w:type="dxa"/>
            <w:vMerge w:val="continue"/>
            <w:tcBorders>
              <w:top w:val="nil"/>
              <w:bottom w:val="nil"/>
            </w:tcBorders>
            <w:textDirection w:val="tbRlV"/>
            <w:vAlign w:val="top"/>
          </w:tcPr>
          <w:p w14:paraId="0FD2EB5F">
            <w:pPr>
              <w:rPr>
                <w:rFonts w:ascii="Arial"/>
                <w:sz w:val="21"/>
              </w:rPr>
            </w:pPr>
          </w:p>
        </w:tc>
        <w:tc>
          <w:tcPr>
            <w:tcW w:w="1260" w:type="dxa"/>
            <w:vMerge w:val="continue"/>
            <w:tcBorders>
              <w:top w:val="nil"/>
              <w:bottom w:val="nil"/>
            </w:tcBorders>
            <w:vAlign w:val="top"/>
          </w:tcPr>
          <w:p w14:paraId="7E71D4D1">
            <w:pPr>
              <w:rPr>
                <w:rFonts w:ascii="Arial"/>
                <w:sz w:val="21"/>
              </w:rPr>
            </w:pPr>
          </w:p>
        </w:tc>
        <w:tc>
          <w:tcPr>
            <w:tcW w:w="5057" w:type="dxa"/>
            <w:vMerge w:val="continue"/>
            <w:tcBorders>
              <w:top w:val="nil"/>
              <w:bottom w:val="nil"/>
            </w:tcBorders>
            <w:vAlign w:val="top"/>
          </w:tcPr>
          <w:p w14:paraId="2ED68132">
            <w:pPr>
              <w:rPr>
                <w:rFonts w:ascii="Arial"/>
                <w:sz w:val="21"/>
              </w:rPr>
            </w:pPr>
          </w:p>
        </w:tc>
        <w:tc>
          <w:tcPr>
            <w:tcW w:w="4442" w:type="dxa"/>
            <w:vAlign w:val="top"/>
          </w:tcPr>
          <w:p w14:paraId="6E425E22">
            <w:pPr>
              <w:spacing w:line="356" w:lineRule="auto"/>
              <w:rPr>
                <w:rFonts w:ascii="Arial"/>
                <w:sz w:val="21"/>
              </w:rPr>
            </w:pPr>
          </w:p>
          <w:p w14:paraId="12F67839">
            <w:pPr>
              <w:pStyle w:val="6"/>
              <w:spacing w:before="62" w:line="223" w:lineRule="auto"/>
              <w:ind w:left="120"/>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5BBD40AA">
            <w:pPr>
              <w:rPr>
                <w:rFonts w:ascii="Arial"/>
                <w:sz w:val="21"/>
              </w:rPr>
            </w:pPr>
          </w:p>
        </w:tc>
      </w:tr>
      <w:tr w14:paraId="7F1A9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24" w:type="dxa"/>
            <w:vMerge w:val="continue"/>
            <w:tcBorders>
              <w:top w:val="nil"/>
            </w:tcBorders>
            <w:textDirection w:val="tbRlV"/>
            <w:vAlign w:val="top"/>
          </w:tcPr>
          <w:p w14:paraId="2898FB50">
            <w:pPr>
              <w:rPr>
                <w:rFonts w:ascii="Arial"/>
                <w:sz w:val="21"/>
              </w:rPr>
            </w:pPr>
          </w:p>
        </w:tc>
        <w:tc>
          <w:tcPr>
            <w:tcW w:w="1260" w:type="dxa"/>
            <w:vMerge w:val="continue"/>
            <w:tcBorders>
              <w:top w:val="nil"/>
            </w:tcBorders>
            <w:vAlign w:val="top"/>
          </w:tcPr>
          <w:p w14:paraId="1C50ECE6">
            <w:pPr>
              <w:rPr>
                <w:rFonts w:ascii="Arial"/>
                <w:sz w:val="21"/>
              </w:rPr>
            </w:pPr>
          </w:p>
        </w:tc>
        <w:tc>
          <w:tcPr>
            <w:tcW w:w="5057" w:type="dxa"/>
            <w:vMerge w:val="continue"/>
            <w:tcBorders>
              <w:top w:val="nil"/>
            </w:tcBorders>
            <w:vAlign w:val="top"/>
          </w:tcPr>
          <w:p w14:paraId="14D47805">
            <w:pPr>
              <w:rPr>
                <w:rFonts w:ascii="Arial"/>
                <w:sz w:val="21"/>
              </w:rPr>
            </w:pPr>
          </w:p>
        </w:tc>
        <w:tc>
          <w:tcPr>
            <w:tcW w:w="4442" w:type="dxa"/>
            <w:vAlign w:val="top"/>
          </w:tcPr>
          <w:p w14:paraId="605C7BAC">
            <w:pPr>
              <w:spacing w:line="306" w:lineRule="auto"/>
              <w:rPr>
                <w:rFonts w:ascii="Arial"/>
                <w:sz w:val="21"/>
              </w:rPr>
            </w:pPr>
          </w:p>
          <w:p w14:paraId="45E58A00">
            <w:pPr>
              <w:pStyle w:val="6"/>
              <w:spacing w:before="61" w:line="224" w:lineRule="auto"/>
              <w:ind w:left="123"/>
            </w:pPr>
            <w:r>
              <w:rPr>
                <w:spacing w:val="7"/>
              </w:rPr>
              <w:t>5.其他法律法规规章规定应履行的责任。</w:t>
            </w:r>
          </w:p>
        </w:tc>
        <w:tc>
          <w:tcPr>
            <w:tcW w:w="3769" w:type="dxa"/>
            <w:vMerge w:val="continue"/>
            <w:tcBorders>
              <w:top w:val="nil"/>
            </w:tcBorders>
            <w:vAlign w:val="top"/>
          </w:tcPr>
          <w:p w14:paraId="6A85C929">
            <w:pPr>
              <w:rPr>
                <w:rFonts w:ascii="Arial"/>
                <w:sz w:val="21"/>
              </w:rPr>
            </w:pPr>
          </w:p>
        </w:tc>
      </w:tr>
      <w:tr w14:paraId="4E24C0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FA364D0">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65029F3C">
      <w:pPr>
        <w:pStyle w:val="2"/>
      </w:pPr>
    </w:p>
    <w:p w14:paraId="17F7F795">
      <w:pPr>
        <w:sectPr>
          <w:footerReference r:id="rId25" w:type="default"/>
          <w:pgSz w:w="16839" w:h="11906"/>
          <w:pgMar w:top="1012" w:right="685" w:bottom="1213" w:left="895" w:header="0" w:footer="936" w:gutter="0"/>
          <w:cols w:space="720" w:num="1"/>
        </w:sectPr>
      </w:pPr>
    </w:p>
    <w:p w14:paraId="0360AFEA">
      <w:pPr>
        <w:spacing w:before="36"/>
      </w:pPr>
    </w:p>
    <w:p w14:paraId="4908F80C">
      <w:pPr>
        <w:spacing w:before="36"/>
      </w:pPr>
    </w:p>
    <w:p w14:paraId="389C2092">
      <w:pPr>
        <w:spacing w:before="36"/>
      </w:pPr>
    </w:p>
    <w:p w14:paraId="0BC0C03E">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847"/>
        <w:gridCol w:w="4652"/>
        <w:gridCol w:w="3769"/>
      </w:tblGrid>
      <w:tr w14:paraId="72E0B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32568749">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2A4B17C">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094B28A0">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847" w:type="dxa"/>
            <w:vAlign w:val="top"/>
          </w:tcPr>
          <w:p w14:paraId="738A0C75">
            <w:pPr>
              <w:spacing w:before="190" w:line="228" w:lineRule="auto"/>
              <w:ind w:left="2012"/>
              <w:rPr>
                <w:rFonts w:ascii="宋体" w:hAnsi="宋体" w:eastAsia="宋体" w:cs="宋体"/>
                <w:sz w:val="20"/>
                <w:szCs w:val="20"/>
              </w:rPr>
            </w:pPr>
            <w:r>
              <w:rPr>
                <w:rFonts w:ascii="宋体" w:hAnsi="宋体" w:eastAsia="宋体" w:cs="宋体"/>
                <w:b/>
                <w:bCs/>
                <w:spacing w:val="5"/>
                <w:sz w:val="20"/>
                <w:szCs w:val="20"/>
              </w:rPr>
              <w:t>实施依据</w:t>
            </w:r>
          </w:p>
        </w:tc>
        <w:tc>
          <w:tcPr>
            <w:tcW w:w="4652" w:type="dxa"/>
            <w:vAlign w:val="top"/>
          </w:tcPr>
          <w:p w14:paraId="0472260D">
            <w:pPr>
              <w:spacing w:before="190" w:line="228" w:lineRule="auto"/>
              <w:ind w:left="133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7A6B784E">
            <w:pPr>
              <w:spacing w:before="190"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79497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2" w:hRule="atLeast"/>
        </w:trPr>
        <w:tc>
          <w:tcPr>
            <w:tcW w:w="724" w:type="dxa"/>
            <w:vMerge w:val="restart"/>
            <w:tcBorders>
              <w:bottom w:val="nil"/>
            </w:tcBorders>
            <w:textDirection w:val="tbRlV"/>
            <w:vAlign w:val="top"/>
          </w:tcPr>
          <w:p w14:paraId="068A3D47">
            <w:pPr>
              <w:pStyle w:val="6"/>
              <w:spacing w:before="256" w:line="216" w:lineRule="auto"/>
              <w:ind w:left="1860"/>
              <w:rPr>
                <w:sz w:val="20"/>
                <w:szCs w:val="20"/>
              </w:rPr>
            </w:pPr>
            <w:r>
              <w:rPr>
                <w:spacing w:val="7"/>
                <w:sz w:val="20"/>
                <w:szCs w:val="20"/>
              </w:rPr>
              <w:t>其</w:t>
            </w:r>
            <w:r>
              <w:rPr>
                <w:spacing w:val="-24"/>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30"/>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2CBFBC9B">
            <w:pPr>
              <w:spacing w:line="246" w:lineRule="auto"/>
              <w:rPr>
                <w:rFonts w:ascii="Arial"/>
                <w:sz w:val="21"/>
              </w:rPr>
            </w:pPr>
          </w:p>
          <w:p w14:paraId="0AE1AD6F">
            <w:pPr>
              <w:spacing w:line="246" w:lineRule="auto"/>
              <w:rPr>
                <w:rFonts w:ascii="Arial"/>
                <w:sz w:val="21"/>
              </w:rPr>
            </w:pPr>
          </w:p>
          <w:p w14:paraId="5FEF2455">
            <w:pPr>
              <w:spacing w:line="247" w:lineRule="auto"/>
              <w:rPr>
                <w:rFonts w:ascii="Arial"/>
                <w:sz w:val="21"/>
              </w:rPr>
            </w:pPr>
          </w:p>
          <w:p w14:paraId="3A881F8A">
            <w:pPr>
              <w:spacing w:line="247" w:lineRule="auto"/>
              <w:rPr>
                <w:rFonts w:ascii="Arial"/>
                <w:sz w:val="21"/>
              </w:rPr>
            </w:pPr>
          </w:p>
          <w:p w14:paraId="75CD5898">
            <w:pPr>
              <w:spacing w:line="247" w:lineRule="auto"/>
              <w:rPr>
                <w:rFonts w:ascii="Arial"/>
                <w:sz w:val="21"/>
              </w:rPr>
            </w:pPr>
          </w:p>
          <w:p w14:paraId="6511AE7B">
            <w:pPr>
              <w:spacing w:line="247" w:lineRule="auto"/>
              <w:rPr>
                <w:rFonts w:ascii="Arial"/>
                <w:sz w:val="21"/>
              </w:rPr>
            </w:pPr>
          </w:p>
          <w:p w14:paraId="5A530178">
            <w:pPr>
              <w:spacing w:line="247" w:lineRule="auto"/>
              <w:rPr>
                <w:rFonts w:ascii="Arial"/>
                <w:sz w:val="21"/>
              </w:rPr>
            </w:pPr>
          </w:p>
          <w:p w14:paraId="21BC40A8">
            <w:pPr>
              <w:pStyle w:val="6"/>
              <w:spacing w:before="62" w:line="224" w:lineRule="auto"/>
              <w:ind w:left="191"/>
            </w:pPr>
            <w:r>
              <w:rPr>
                <w:spacing w:val="4"/>
              </w:rPr>
              <w:t>22.进行技</w:t>
            </w:r>
          </w:p>
          <w:p w14:paraId="64A77896">
            <w:pPr>
              <w:pStyle w:val="6"/>
              <w:spacing w:before="88" w:line="224" w:lineRule="auto"/>
              <w:ind w:left="134"/>
            </w:pPr>
            <w:r>
              <w:rPr>
                <w:spacing w:val="7"/>
              </w:rPr>
              <w:t>术改造不符</w:t>
            </w:r>
          </w:p>
          <w:p w14:paraId="1F123F65">
            <w:pPr>
              <w:pStyle w:val="6"/>
              <w:spacing w:before="88" w:line="226" w:lineRule="auto"/>
              <w:ind w:left="135"/>
            </w:pPr>
            <w:r>
              <w:rPr>
                <w:spacing w:val="7"/>
              </w:rPr>
              <w:t>合标准化要</w:t>
            </w:r>
          </w:p>
          <w:p w14:paraId="705E5A24">
            <w:pPr>
              <w:pStyle w:val="6"/>
              <w:spacing w:before="86" w:line="226" w:lineRule="auto"/>
              <w:ind w:left="242"/>
            </w:pPr>
            <w:r>
              <w:rPr>
                <w:spacing w:val="5"/>
              </w:rPr>
              <w:t>求的处理</w:t>
            </w:r>
          </w:p>
        </w:tc>
        <w:tc>
          <w:tcPr>
            <w:tcW w:w="4847" w:type="dxa"/>
            <w:vMerge w:val="restart"/>
            <w:tcBorders>
              <w:bottom w:val="nil"/>
            </w:tcBorders>
            <w:vAlign w:val="top"/>
          </w:tcPr>
          <w:p w14:paraId="3B3E8FBD">
            <w:pPr>
              <w:spacing w:line="311" w:lineRule="auto"/>
              <w:rPr>
                <w:rFonts w:ascii="Arial"/>
                <w:sz w:val="21"/>
              </w:rPr>
            </w:pPr>
          </w:p>
          <w:p w14:paraId="520293E4">
            <w:pPr>
              <w:spacing w:line="312" w:lineRule="auto"/>
              <w:rPr>
                <w:rFonts w:ascii="Arial"/>
                <w:sz w:val="21"/>
              </w:rPr>
            </w:pPr>
          </w:p>
          <w:p w14:paraId="0133CBBA">
            <w:pPr>
              <w:spacing w:line="312" w:lineRule="auto"/>
              <w:rPr>
                <w:rFonts w:ascii="Arial"/>
                <w:sz w:val="21"/>
              </w:rPr>
            </w:pPr>
          </w:p>
          <w:p w14:paraId="0F34B609">
            <w:pPr>
              <w:pStyle w:val="6"/>
              <w:spacing w:before="61" w:line="310" w:lineRule="auto"/>
              <w:ind w:left="113" w:right="105" w:firstLine="386"/>
              <w:jc w:val="both"/>
            </w:pPr>
            <w:r>
              <w:t>《河南省标准化管理办法》</w:t>
            </w:r>
            <w:r>
              <w:rPr>
                <w:spacing w:val="-24"/>
              </w:rPr>
              <w:t xml:space="preserve"> </w:t>
            </w:r>
            <w:r>
              <w:t>(1996</w:t>
            </w:r>
            <w:r>
              <w:rPr>
                <w:spacing w:val="-36"/>
              </w:rPr>
              <w:t xml:space="preserve"> </w:t>
            </w:r>
            <w:r>
              <w:t>年</w:t>
            </w:r>
            <w:r>
              <w:rPr>
                <w:spacing w:val="-21"/>
              </w:rPr>
              <w:t xml:space="preserve"> </w:t>
            </w:r>
            <w:r>
              <w:t>3</w:t>
            </w:r>
            <w:r>
              <w:rPr>
                <w:spacing w:val="-28"/>
              </w:rPr>
              <w:t xml:space="preserve"> </w:t>
            </w:r>
            <w:r>
              <w:t>月</w:t>
            </w:r>
            <w:r>
              <w:rPr>
                <w:spacing w:val="-26"/>
              </w:rPr>
              <w:t xml:space="preserve"> </w:t>
            </w:r>
            <w:r>
              <w:t>20 日河</w:t>
            </w:r>
            <w:r>
              <w:rPr>
                <w:spacing w:val="5"/>
              </w:rPr>
              <w:t>南省人民政府令第</w:t>
            </w:r>
            <w:r>
              <w:rPr>
                <w:spacing w:val="-29"/>
              </w:rPr>
              <w:t xml:space="preserve"> </w:t>
            </w:r>
            <w:r>
              <w:rPr>
                <w:spacing w:val="5"/>
              </w:rPr>
              <w:t>26</w:t>
            </w:r>
            <w:r>
              <w:rPr>
                <w:spacing w:val="-27"/>
              </w:rPr>
              <w:t xml:space="preserve"> </w:t>
            </w:r>
            <w:r>
              <w:rPr>
                <w:spacing w:val="5"/>
              </w:rPr>
              <w:t>号公布，自公布之日起施</w:t>
            </w:r>
            <w:r>
              <w:rPr>
                <w:spacing w:val="4"/>
              </w:rPr>
              <w:t>行。根</w:t>
            </w:r>
            <w:r>
              <w:rPr>
                <w:spacing w:val="-1"/>
              </w:rPr>
              <w:t>据</w:t>
            </w:r>
            <w:r>
              <w:rPr>
                <w:spacing w:val="-29"/>
              </w:rPr>
              <w:t xml:space="preserve"> </w:t>
            </w:r>
            <w:r>
              <w:rPr>
                <w:spacing w:val="-1"/>
              </w:rPr>
              <w:t>2005</w:t>
            </w:r>
            <w:r>
              <w:rPr>
                <w:spacing w:val="-33"/>
              </w:rPr>
              <w:t xml:space="preserve"> </w:t>
            </w:r>
            <w:r>
              <w:rPr>
                <w:spacing w:val="-1"/>
              </w:rPr>
              <w:t>年</w:t>
            </w:r>
            <w:r>
              <w:rPr>
                <w:spacing w:val="-22"/>
              </w:rPr>
              <w:t xml:space="preserve"> </w:t>
            </w:r>
            <w:r>
              <w:rPr>
                <w:spacing w:val="-1"/>
              </w:rPr>
              <w:t>3</w:t>
            </w:r>
            <w:r>
              <w:rPr>
                <w:spacing w:val="-27"/>
              </w:rPr>
              <w:t xml:space="preserve"> </w:t>
            </w:r>
            <w:r>
              <w:rPr>
                <w:spacing w:val="-1"/>
              </w:rPr>
              <w:t>月</w:t>
            </w:r>
            <w:r>
              <w:rPr>
                <w:spacing w:val="-24"/>
              </w:rPr>
              <w:t xml:space="preserve"> </w:t>
            </w:r>
            <w:r>
              <w:rPr>
                <w:spacing w:val="-1"/>
              </w:rPr>
              <w:t>16 日河南省人民政府令第</w:t>
            </w:r>
            <w:r>
              <w:rPr>
                <w:spacing w:val="-28"/>
              </w:rPr>
              <w:t xml:space="preserve"> </w:t>
            </w:r>
            <w:r>
              <w:rPr>
                <w:spacing w:val="-1"/>
              </w:rPr>
              <w:t>9</w:t>
            </w:r>
            <w:r>
              <w:rPr>
                <w:spacing w:val="-2"/>
              </w:rPr>
              <w:t>0</w:t>
            </w:r>
            <w:r>
              <w:rPr>
                <w:spacing w:val="-29"/>
              </w:rPr>
              <w:t xml:space="preserve"> </w:t>
            </w:r>
            <w:r>
              <w:rPr>
                <w:spacing w:val="-2"/>
              </w:rPr>
              <w:t>号《河南</w:t>
            </w:r>
            <w:r>
              <w:rPr>
                <w:spacing w:val="7"/>
              </w:rPr>
              <w:t>省人民政府关于修改部分省政府规章的决定》和</w:t>
            </w:r>
            <w:r>
              <w:rPr>
                <w:spacing w:val="-18"/>
              </w:rPr>
              <w:t xml:space="preserve"> </w:t>
            </w:r>
            <w:r>
              <w:rPr>
                <w:spacing w:val="7"/>
              </w:rPr>
              <w:t>2011</w:t>
            </w:r>
            <w:r>
              <w:rPr>
                <w:spacing w:val="2"/>
              </w:rPr>
              <w:t>年</w:t>
            </w:r>
            <w:r>
              <w:rPr>
                <w:spacing w:val="-12"/>
              </w:rPr>
              <w:t xml:space="preserve"> </w:t>
            </w:r>
            <w:r>
              <w:rPr>
                <w:spacing w:val="2"/>
              </w:rPr>
              <w:t>1</w:t>
            </w:r>
            <w:r>
              <w:rPr>
                <w:spacing w:val="-26"/>
              </w:rPr>
              <w:t xml:space="preserve"> </w:t>
            </w:r>
            <w:r>
              <w:rPr>
                <w:spacing w:val="2"/>
              </w:rPr>
              <w:t>月</w:t>
            </w:r>
            <w:r>
              <w:rPr>
                <w:spacing w:val="-26"/>
              </w:rPr>
              <w:t xml:space="preserve"> </w:t>
            </w:r>
            <w:r>
              <w:rPr>
                <w:spacing w:val="2"/>
              </w:rPr>
              <w:t>5 日河南省人民政府令第</w:t>
            </w:r>
            <w:r>
              <w:rPr>
                <w:spacing w:val="-24"/>
              </w:rPr>
              <w:t xml:space="preserve"> </w:t>
            </w:r>
            <w:r>
              <w:rPr>
                <w:spacing w:val="2"/>
              </w:rPr>
              <w:t>136</w:t>
            </w:r>
            <w:r>
              <w:rPr>
                <w:spacing w:val="-30"/>
              </w:rPr>
              <w:t xml:space="preserve"> </w:t>
            </w:r>
            <w:r>
              <w:rPr>
                <w:spacing w:val="2"/>
              </w:rPr>
              <w:t>号《河南省人民</w:t>
            </w:r>
            <w:r>
              <w:rPr>
                <w:spacing w:val="9"/>
              </w:rPr>
              <w:t>政府关于废止和修订部分省政府规章的决定》修正)</w:t>
            </w:r>
            <w:r>
              <w:rPr>
                <w:spacing w:val="5"/>
              </w:rPr>
              <w:t>第二十七条：</w:t>
            </w:r>
            <w:r>
              <w:rPr>
                <w:spacing w:val="-35"/>
              </w:rPr>
              <w:t xml:space="preserve"> </w:t>
            </w:r>
            <w:r>
              <w:rPr>
                <w:spacing w:val="5"/>
              </w:rPr>
              <w:t>“企业研制新产品，</w:t>
            </w:r>
            <w:r>
              <w:rPr>
                <w:spacing w:val="-53"/>
              </w:rPr>
              <w:t xml:space="preserve"> </w:t>
            </w:r>
            <w:r>
              <w:rPr>
                <w:spacing w:val="5"/>
              </w:rPr>
              <w:t>改进产品，进行技</w:t>
            </w:r>
            <w:r>
              <w:rPr>
                <w:spacing w:val="9"/>
              </w:rPr>
              <w:t>术改造不符合标准化要求的，责令限期改正，并可通</w:t>
            </w:r>
            <w:r>
              <w:rPr>
                <w:spacing w:val="20"/>
              </w:rPr>
              <w:t>报批评。</w:t>
            </w:r>
            <w:r>
              <w:rPr>
                <w:spacing w:val="-62"/>
              </w:rPr>
              <w:t xml:space="preserve"> </w:t>
            </w:r>
            <w:r>
              <w:rPr>
                <w:spacing w:val="20"/>
              </w:rPr>
              <w:t>”</w:t>
            </w:r>
          </w:p>
        </w:tc>
        <w:tc>
          <w:tcPr>
            <w:tcW w:w="4652" w:type="dxa"/>
            <w:vAlign w:val="top"/>
          </w:tcPr>
          <w:p w14:paraId="10F43BCD">
            <w:pPr>
              <w:spacing w:line="278" w:lineRule="auto"/>
              <w:rPr>
                <w:rFonts w:ascii="Arial"/>
                <w:sz w:val="21"/>
              </w:rPr>
            </w:pPr>
          </w:p>
          <w:p w14:paraId="46C37CF7">
            <w:pPr>
              <w:pStyle w:val="6"/>
              <w:spacing w:before="62" w:line="310" w:lineRule="auto"/>
              <w:ind w:left="123" w:right="45" w:firstLine="1"/>
            </w:pPr>
            <w:r>
              <w:t>1、受理责任：公示申请条件、申报期限、申报条件、</w:t>
            </w:r>
            <w:r>
              <w:rPr>
                <w:spacing w:val="6"/>
              </w:rPr>
              <w:t>需要提供的材料等。</w:t>
            </w:r>
          </w:p>
        </w:tc>
        <w:tc>
          <w:tcPr>
            <w:tcW w:w="3769" w:type="dxa"/>
            <w:vMerge w:val="restart"/>
            <w:tcBorders>
              <w:bottom w:val="nil"/>
            </w:tcBorders>
            <w:vAlign w:val="top"/>
          </w:tcPr>
          <w:p w14:paraId="4F72576D">
            <w:pPr>
              <w:spacing w:line="254" w:lineRule="auto"/>
              <w:rPr>
                <w:rFonts w:ascii="Arial"/>
                <w:sz w:val="21"/>
              </w:rPr>
            </w:pPr>
          </w:p>
          <w:p w14:paraId="036A162F">
            <w:pPr>
              <w:spacing w:line="255" w:lineRule="auto"/>
              <w:rPr>
                <w:rFonts w:ascii="Arial"/>
                <w:sz w:val="21"/>
              </w:rPr>
            </w:pPr>
          </w:p>
          <w:p w14:paraId="4356BACF">
            <w:pPr>
              <w:spacing w:line="255" w:lineRule="auto"/>
              <w:rPr>
                <w:rFonts w:ascii="Arial"/>
                <w:sz w:val="21"/>
              </w:rPr>
            </w:pPr>
          </w:p>
          <w:p w14:paraId="7D04BC0A">
            <w:pPr>
              <w:spacing w:line="255" w:lineRule="auto"/>
              <w:rPr>
                <w:rFonts w:ascii="Arial"/>
                <w:sz w:val="21"/>
              </w:rPr>
            </w:pPr>
          </w:p>
          <w:p w14:paraId="0D8B1533">
            <w:pPr>
              <w:spacing w:line="255" w:lineRule="auto"/>
              <w:rPr>
                <w:rFonts w:ascii="Arial"/>
                <w:sz w:val="21"/>
              </w:rPr>
            </w:pPr>
          </w:p>
          <w:p w14:paraId="054D5F9C">
            <w:pPr>
              <w:spacing w:line="255" w:lineRule="auto"/>
              <w:rPr>
                <w:rFonts w:ascii="Arial"/>
                <w:sz w:val="21"/>
              </w:rPr>
            </w:pPr>
          </w:p>
          <w:p w14:paraId="6A8ECBDE">
            <w:pPr>
              <w:spacing w:line="255" w:lineRule="auto"/>
              <w:rPr>
                <w:rFonts w:ascii="Arial"/>
                <w:sz w:val="21"/>
              </w:rPr>
            </w:pPr>
          </w:p>
          <w:p w14:paraId="04245BC5">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5D753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trPr>
        <w:tc>
          <w:tcPr>
            <w:tcW w:w="724" w:type="dxa"/>
            <w:vMerge w:val="continue"/>
            <w:tcBorders>
              <w:top w:val="nil"/>
              <w:bottom w:val="nil"/>
            </w:tcBorders>
            <w:textDirection w:val="tbRlV"/>
            <w:vAlign w:val="top"/>
          </w:tcPr>
          <w:p w14:paraId="467FE636">
            <w:pPr>
              <w:rPr>
                <w:rFonts w:ascii="Arial"/>
                <w:sz w:val="21"/>
              </w:rPr>
            </w:pPr>
          </w:p>
        </w:tc>
        <w:tc>
          <w:tcPr>
            <w:tcW w:w="1260" w:type="dxa"/>
            <w:vMerge w:val="continue"/>
            <w:tcBorders>
              <w:top w:val="nil"/>
              <w:bottom w:val="nil"/>
            </w:tcBorders>
            <w:vAlign w:val="top"/>
          </w:tcPr>
          <w:p w14:paraId="7A40CF4D">
            <w:pPr>
              <w:rPr>
                <w:rFonts w:ascii="Arial"/>
                <w:sz w:val="21"/>
              </w:rPr>
            </w:pPr>
          </w:p>
        </w:tc>
        <w:tc>
          <w:tcPr>
            <w:tcW w:w="4847" w:type="dxa"/>
            <w:vMerge w:val="continue"/>
            <w:tcBorders>
              <w:top w:val="nil"/>
              <w:bottom w:val="nil"/>
            </w:tcBorders>
            <w:vAlign w:val="top"/>
          </w:tcPr>
          <w:p w14:paraId="454CE2FB">
            <w:pPr>
              <w:rPr>
                <w:rFonts w:ascii="Arial"/>
                <w:sz w:val="21"/>
              </w:rPr>
            </w:pPr>
          </w:p>
        </w:tc>
        <w:tc>
          <w:tcPr>
            <w:tcW w:w="4652" w:type="dxa"/>
            <w:vAlign w:val="top"/>
          </w:tcPr>
          <w:p w14:paraId="2D40A685">
            <w:pPr>
              <w:spacing w:line="338" w:lineRule="auto"/>
              <w:rPr>
                <w:rFonts w:ascii="Arial"/>
                <w:sz w:val="21"/>
              </w:rPr>
            </w:pPr>
          </w:p>
          <w:p w14:paraId="3A4B0C60">
            <w:pPr>
              <w:pStyle w:val="6"/>
              <w:spacing w:before="62" w:line="224" w:lineRule="auto"/>
              <w:ind w:left="120"/>
            </w:pPr>
            <w:r>
              <w:rPr>
                <w:spacing w:val="5"/>
              </w:rPr>
              <w:t>2.审核责任：</w:t>
            </w:r>
            <w:r>
              <w:rPr>
                <w:spacing w:val="-52"/>
              </w:rPr>
              <w:t xml:space="preserve"> </w:t>
            </w:r>
            <w:r>
              <w:rPr>
                <w:spacing w:val="5"/>
              </w:rPr>
              <w:t>审阅申请是否合法。</w:t>
            </w:r>
          </w:p>
        </w:tc>
        <w:tc>
          <w:tcPr>
            <w:tcW w:w="3769" w:type="dxa"/>
            <w:vMerge w:val="continue"/>
            <w:tcBorders>
              <w:top w:val="nil"/>
              <w:bottom w:val="nil"/>
            </w:tcBorders>
            <w:vAlign w:val="top"/>
          </w:tcPr>
          <w:p w14:paraId="4496F264">
            <w:pPr>
              <w:rPr>
                <w:rFonts w:ascii="Arial"/>
                <w:sz w:val="21"/>
              </w:rPr>
            </w:pPr>
          </w:p>
        </w:tc>
      </w:tr>
      <w:tr w14:paraId="6177F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724" w:type="dxa"/>
            <w:vMerge w:val="continue"/>
            <w:tcBorders>
              <w:top w:val="nil"/>
              <w:bottom w:val="nil"/>
            </w:tcBorders>
            <w:textDirection w:val="tbRlV"/>
            <w:vAlign w:val="top"/>
          </w:tcPr>
          <w:p w14:paraId="5B1B0C78">
            <w:pPr>
              <w:rPr>
                <w:rFonts w:ascii="Arial"/>
                <w:sz w:val="21"/>
              </w:rPr>
            </w:pPr>
          </w:p>
        </w:tc>
        <w:tc>
          <w:tcPr>
            <w:tcW w:w="1260" w:type="dxa"/>
            <w:vMerge w:val="continue"/>
            <w:tcBorders>
              <w:top w:val="nil"/>
              <w:bottom w:val="nil"/>
            </w:tcBorders>
            <w:vAlign w:val="top"/>
          </w:tcPr>
          <w:p w14:paraId="3B3DAF82">
            <w:pPr>
              <w:rPr>
                <w:rFonts w:ascii="Arial"/>
                <w:sz w:val="21"/>
              </w:rPr>
            </w:pPr>
          </w:p>
        </w:tc>
        <w:tc>
          <w:tcPr>
            <w:tcW w:w="4847" w:type="dxa"/>
            <w:vMerge w:val="continue"/>
            <w:tcBorders>
              <w:top w:val="nil"/>
              <w:bottom w:val="nil"/>
            </w:tcBorders>
            <w:vAlign w:val="top"/>
          </w:tcPr>
          <w:p w14:paraId="1D5EF242">
            <w:pPr>
              <w:rPr>
                <w:rFonts w:ascii="Arial"/>
                <w:sz w:val="21"/>
              </w:rPr>
            </w:pPr>
          </w:p>
        </w:tc>
        <w:tc>
          <w:tcPr>
            <w:tcW w:w="4652" w:type="dxa"/>
            <w:vAlign w:val="top"/>
          </w:tcPr>
          <w:p w14:paraId="688A01EB">
            <w:pPr>
              <w:spacing w:line="257" w:lineRule="auto"/>
              <w:rPr>
                <w:rFonts w:ascii="Arial"/>
                <w:sz w:val="21"/>
              </w:rPr>
            </w:pPr>
          </w:p>
          <w:p w14:paraId="6755F0E0">
            <w:pPr>
              <w:pStyle w:val="6"/>
              <w:spacing w:before="62" w:line="227" w:lineRule="auto"/>
              <w:ind w:left="128"/>
            </w:pPr>
            <w:r>
              <w:rPr>
                <w:spacing w:val="6"/>
              </w:rPr>
              <w:t>3.决定责任：做出决定意见。</w:t>
            </w:r>
          </w:p>
        </w:tc>
        <w:tc>
          <w:tcPr>
            <w:tcW w:w="3769" w:type="dxa"/>
            <w:vMerge w:val="continue"/>
            <w:tcBorders>
              <w:top w:val="nil"/>
              <w:bottom w:val="nil"/>
            </w:tcBorders>
            <w:vAlign w:val="top"/>
          </w:tcPr>
          <w:p w14:paraId="00EEF8D0">
            <w:pPr>
              <w:rPr>
                <w:rFonts w:ascii="Arial"/>
                <w:sz w:val="21"/>
              </w:rPr>
            </w:pPr>
          </w:p>
        </w:tc>
      </w:tr>
      <w:tr w14:paraId="69441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24" w:type="dxa"/>
            <w:vMerge w:val="continue"/>
            <w:tcBorders>
              <w:top w:val="nil"/>
              <w:bottom w:val="nil"/>
            </w:tcBorders>
            <w:textDirection w:val="tbRlV"/>
            <w:vAlign w:val="top"/>
          </w:tcPr>
          <w:p w14:paraId="3E77273E">
            <w:pPr>
              <w:rPr>
                <w:rFonts w:ascii="Arial"/>
                <w:sz w:val="21"/>
              </w:rPr>
            </w:pPr>
          </w:p>
        </w:tc>
        <w:tc>
          <w:tcPr>
            <w:tcW w:w="1260" w:type="dxa"/>
            <w:vMerge w:val="continue"/>
            <w:tcBorders>
              <w:top w:val="nil"/>
              <w:bottom w:val="nil"/>
            </w:tcBorders>
            <w:vAlign w:val="top"/>
          </w:tcPr>
          <w:p w14:paraId="530D854C">
            <w:pPr>
              <w:rPr>
                <w:rFonts w:ascii="Arial"/>
                <w:sz w:val="21"/>
              </w:rPr>
            </w:pPr>
          </w:p>
        </w:tc>
        <w:tc>
          <w:tcPr>
            <w:tcW w:w="4847" w:type="dxa"/>
            <w:vMerge w:val="continue"/>
            <w:tcBorders>
              <w:top w:val="nil"/>
              <w:bottom w:val="nil"/>
            </w:tcBorders>
            <w:vAlign w:val="top"/>
          </w:tcPr>
          <w:p w14:paraId="6743FC56">
            <w:pPr>
              <w:rPr>
                <w:rFonts w:ascii="Arial"/>
                <w:sz w:val="21"/>
              </w:rPr>
            </w:pPr>
          </w:p>
        </w:tc>
        <w:tc>
          <w:tcPr>
            <w:tcW w:w="4652" w:type="dxa"/>
            <w:vAlign w:val="top"/>
          </w:tcPr>
          <w:p w14:paraId="72D51808">
            <w:pPr>
              <w:spacing w:line="303" w:lineRule="auto"/>
              <w:rPr>
                <w:rFonts w:ascii="Arial"/>
                <w:sz w:val="21"/>
              </w:rPr>
            </w:pPr>
          </w:p>
          <w:p w14:paraId="379D28C0">
            <w:pPr>
              <w:pStyle w:val="6"/>
              <w:spacing w:before="61" w:line="223" w:lineRule="auto"/>
              <w:ind w:left="119"/>
            </w:pPr>
            <w:r>
              <w:rPr>
                <w:spacing w:val="4"/>
              </w:rPr>
              <w:t>4.事后监管责任：</w:t>
            </w:r>
            <w:r>
              <w:rPr>
                <w:spacing w:val="-35"/>
              </w:rPr>
              <w:t xml:space="preserve"> </w:t>
            </w:r>
            <w:r>
              <w:rPr>
                <w:spacing w:val="4"/>
              </w:rPr>
              <w:t>留存登记档案。</w:t>
            </w:r>
          </w:p>
        </w:tc>
        <w:tc>
          <w:tcPr>
            <w:tcW w:w="3769" w:type="dxa"/>
            <w:vMerge w:val="continue"/>
            <w:tcBorders>
              <w:top w:val="nil"/>
              <w:bottom w:val="nil"/>
            </w:tcBorders>
            <w:vAlign w:val="top"/>
          </w:tcPr>
          <w:p w14:paraId="228E7563">
            <w:pPr>
              <w:rPr>
                <w:rFonts w:ascii="Arial"/>
                <w:sz w:val="21"/>
              </w:rPr>
            </w:pPr>
          </w:p>
        </w:tc>
      </w:tr>
      <w:tr w14:paraId="264C8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5" w:hRule="atLeast"/>
        </w:trPr>
        <w:tc>
          <w:tcPr>
            <w:tcW w:w="724" w:type="dxa"/>
            <w:vMerge w:val="continue"/>
            <w:tcBorders>
              <w:top w:val="nil"/>
            </w:tcBorders>
            <w:textDirection w:val="tbRlV"/>
            <w:vAlign w:val="top"/>
          </w:tcPr>
          <w:p w14:paraId="0B530288">
            <w:pPr>
              <w:rPr>
                <w:rFonts w:ascii="Arial"/>
                <w:sz w:val="21"/>
              </w:rPr>
            </w:pPr>
          </w:p>
        </w:tc>
        <w:tc>
          <w:tcPr>
            <w:tcW w:w="1260" w:type="dxa"/>
            <w:vMerge w:val="continue"/>
            <w:tcBorders>
              <w:top w:val="nil"/>
            </w:tcBorders>
            <w:vAlign w:val="top"/>
          </w:tcPr>
          <w:p w14:paraId="171FCA34">
            <w:pPr>
              <w:rPr>
                <w:rFonts w:ascii="Arial"/>
                <w:sz w:val="21"/>
              </w:rPr>
            </w:pPr>
          </w:p>
        </w:tc>
        <w:tc>
          <w:tcPr>
            <w:tcW w:w="4847" w:type="dxa"/>
            <w:vMerge w:val="continue"/>
            <w:tcBorders>
              <w:top w:val="nil"/>
            </w:tcBorders>
            <w:vAlign w:val="top"/>
          </w:tcPr>
          <w:p w14:paraId="01510469">
            <w:pPr>
              <w:rPr>
                <w:rFonts w:ascii="Arial"/>
                <w:sz w:val="21"/>
              </w:rPr>
            </w:pPr>
          </w:p>
        </w:tc>
        <w:tc>
          <w:tcPr>
            <w:tcW w:w="4652" w:type="dxa"/>
            <w:vAlign w:val="top"/>
          </w:tcPr>
          <w:p w14:paraId="1740DD4A">
            <w:pPr>
              <w:spacing w:line="357" w:lineRule="auto"/>
              <w:rPr>
                <w:rFonts w:ascii="Arial"/>
                <w:sz w:val="21"/>
              </w:rPr>
            </w:pPr>
          </w:p>
          <w:p w14:paraId="34ED98F6">
            <w:pPr>
              <w:pStyle w:val="6"/>
              <w:spacing w:before="61" w:line="224" w:lineRule="auto"/>
              <w:ind w:left="122"/>
            </w:pPr>
            <w:r>
              <w:rPr>
                <w:spacing w:val="8"/>
              </w:rPr>
              <w:t>5.其他法律法规规章规定应履行的责任。</w:t>
            </w:r>
          </w:p>
        </w:tc>
        <w:tc>
          <w:tcPr>
            <w:tcW w:w="3769" w:type="dxa"/>
            <w:vMerge w:val="continue"/>
            <w:tcBorders>
              <w:top w:val="nil"/>
            </w:tcBorders>
            <w:vAlign w:val="top"/>
          </w:tcPr>
          <w:p w14:paraId="40831E99">
            <w:pPr>
              <w:rPr>
                <w:rFonts w:ascii="Arial"/>
                <w:sz w:val="21"/>
              </w:rPr>
            </w:pPr>
          </w:p>
        </w:tc>
      </w:tr>
      <w:tr w14:paraId="5B1AE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968C7F5">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51D2074B">
      <w:pPr>
        <w:pStyle w:val="2"/>
      </w:pPr>
    </w:p>
    <w:p w14:paraId="4419805C">
      <w:pPr>
        <w:sectPr>
          <w:footerReference r:id="rId26" w:type="default"/>
          <w:pgSz w:w="16839" w:h="11906"/>
          <w:pgMar w:top="1012" w:right="685" w:bottom="1213" w:left="895" w:header="0" w:footer="936" w:gutter="0"/>
          <w:cols w:space="720" w:num="1"/>
        </w:sectPr>
      </w:pPr>
    </w:p>
    <w:p w14:paraId="5A9ED58D">
      <w:pPr>
        <w:spacing w:before="45"/>
      </w:pPr>
    </w:p>
    <w:p w14:paraId="7EB23CF3">
      <w:pPr>
        <w:spacing w:before="44"/>
      </w:pPr>
    </w:p>
    <w:p w14:paraId="2D9B191E">
      <w:pPr>
        <w:spacing w:before="44"/>
      </w:pPr>
    </w:p>
    <w:p w14:paraId="60172980">
      <w:pPr>
        <w:spacing w:before="44"/>
      </w:pPr>
    </w:p>
    <w:p w14:paraId="3E27A0F7">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282"/>
        <w:gridCol w:w="4218"/>
        <w:gridCol w:w="3768"/>
      </w:tblGrid>
      <w:tr w14:paraId="79EAA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6C5AC47F">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B7F2625">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071BD4D7">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282" w:type="dxa"/>
            <w:vAlign w:val="top"/>
          </w:tcPr>
          <w:p w14:paraId="3DB780E6">
            <w:pPr>
              <w:spacing w:before="187" w:line="228" w:lineRule="auto"/>
              <w:ind w:left="2228"/>
              <w:rPr>
                <w:rFonts w:ascii="宋体" w:hAnsi="宋体" w:eastAsia="宋体" w:cs="宋体"/>
                <w:sz w:val="20"/>
                <w:szCs w:val="20"/>
              </w:rPr>
            </w:pPr>
            <w:r>
              <w:rPr>
                <w:rFonts w:ascii="宋体" w:hAnsi="宋体" w:eastAsia="宋体" w:cs="宋体"/>
                <w:b/>
                <w:bCs/>
                <w:spacing w:val="5"/>
                <w:sz w:val="20"/>
                <w:szCs w:val="20"/>
              </w:rPr>
              <w:t>实施依据</w:t>
            </w:r>
          </w:p>
        </w:tc>
        <w:tc>
          <w:tcPr>
            <w:tcW w:w="4218" w:type="dxa"/>
            <w:vAlign w:val="top"/>
          </w:tcPr>
          <w:p w14:paraId="72BB4188">
            <w:pPr>
              <w:spacing w:before="188" w:line="228" w:lineRule="auto"/>
              <w:ind w:left="1120"/>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5C251B6">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6D913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724" w:type="dxa"/>
            <w:vMerge w:val="restart"/>
            <w:tcBorders>
              <w:bottom w:val="nil"/>
            </w:tcBorders>
            <w:textDirection w:val="tbRlV"/>
            <w:vAlign w:val="top"/>
          </w:tcPr>
          <w:p w14:paraId="191B4DD7">
            <w:pPr>
              <w:pStyle w:val="6"/>
              <w:spacing w:before="256" w:line="216" w:lineRule="auto"/>
              <w:ind w:left="1553"/>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12A5BF04">
            <w:pPr>
              <w:spacing w:line="284" w:lineRule="auto"/>
              <w:rPr>
                <w:rFonts w:ascii="Arial"/>
                <w:sz w:val="21"/>
              </w:rPr>
            </w:pPr>
          </w:p>
          <w:p w14:paraId="40E32617">
            <w:pPr>
              <w:spacing w:line="284" w:lineRule="auto"/>
              <w:rPr>
                <w:rFonts w:ascii="Arial"/>
                <w:sz w:val="21"/>
              </w:rPr>
            </w:pPr>
          </w:p>
          <w:p w14:paraId="1751A29F">
            <w:pPr>
              <w:spacing w:line="284" w:lineRule="auto"/>
              <w:rPr>
                <w:rFonts w:ascii="Arial"/>
                <w:sz w:val="21"/>
              </w:rPr>
            </w:pPr>
          </w:p>
          <w:p w14:paraId="4A73A007">
            <w:pPr>
              <w:spacing w:line="285" w:lineRule="auto"/>
              <w:rPr>
                <w:rFonts w:ascii="Arial"/>
                <w:sz w:val="21"/>
              </w:rPr>
            </w:pPr>
          </w:p>
          <w:p w14:paraId="72663B49">
            <w:pPr>
              <w:spacing w:line="285" w:lineRule="auto"/>
              <w:rPr>
                <w:rFonts w:ascii="Arial"/>
                <w:sz w:val="21"/>
              </w:rPr>
            </w:pPr>
          </w:p>
          <w:p w14:paraId="67D430FE">
            <w:pPr>
              <w:pStyle w:val="6"/>
              <w:spacing w:before="61" w:line="229" w:lineRule="auto"/>
              <w:ind w:left="191"/>
            </w:pPr>
            <w:r>
              <w:rPr>
                <w:spacing w:val="4"/>
              </w:rPr>
              <w:t>23.儿童玩</w:t>
            </w:r>
          </w:p>
          <w:p w14:paraId="606AD723">
            <w:pPr>
              <w:pStyle w:val="6"/>
              <w:spacing w:before="83" w:line="225" w:lineRule="auto"/>
              <w:ind w:left="139"/>
            </w:pPr>
            <w:r>
              <w:rPr>
                <w:spacing w:val="6"/>
              </w:rPr>
              <w:t>具、缺陷汽</w:t>
            </w:r>
          </w:p>
          <w:p w14:paraId="79E27982">
            <w:pPr>
              <w:pStyle w:val="6"/>
              <w:spacing w:before="87" w:line="223" w:lineRule="auto"/>
              <w:ind w:left="141"/>
            </w:pPr>
            <w:r>
              <w:rPr>
                <w:spacing w:val="6"/>
              </w:rPr>
              <w:t>车召回监督</w:t>
            </w:r>
          </w:p>
          <w:p w14:paraId="559A8885">
            <w:pPr>
              <w:pStyle w:val="6"/>
              <w:spacing w:before="90" w:line="227" w:lineRule="auto"/>
              <w:ind w:left="433"/>
            </w:pPr>
            <w:r>
              <w:rPr>
                <w:spacing w:val="4"/>
              </w:rPr>
              <w:t>管理</w:t>
            </w:r>
          </w:p>
        </w:tc>
        <w:tc>
          <w:tcPr>
            <w:tcW w:w="5282" w:type="dxa"/>
            <w:vMerge w:val="restart"/>
            <w:tcBorders>
              <w:bottom w:val="nil"/>
            </w:tcBorders>
            <w:vAlign w:val="top"/>
          </w:tcPr>
          <w:p w14:paraId="715A8834">
            <w:pPr>
              <w:spacing w:line="261" w:lineRule="auto"/>
              <w:rPr>
                <w:rFonts w:ascii="Arial"/>
                <w:sz w:val="21"/>
              </w:rPr>
            </w:pPr>
          </w:p>
          <w:p w14:paraId="66ADBB43">
            <w:pPr>
              <w:spacing w:line="262" w:lineRule="auto"/>
              <w:rPr>
                <w:rFonts w:ascii="Arial"/>
                <w:sz w:val="21"/>
              </w:rPr>
            </w:pPr>
          </w:p>
          <w:p w14:paraId="4E7AF2D3">
            <w:pPr>
              <w:spacing w:line="262" w:lineRule="auto"/>
              <w:rPr>
                <w:rFonts w:ascii="Arial"/>
                <w:sz w:val="21"/>
              </w:rPr>
            </w:pPr>
          </w:p>
          <w:p w14:paraId="1F56C31C">
            <w:pPr>
              <w:pStyle w:val="6"/>
              <w:spacing w:before="62" w:line="310" w:lineRule="auto"/>
              <w:ind w:left="108" w:right="107"/>
            </w:pPr>
            <w:r>
              <w:rPr>
                <w:spacing w:val="5"/>
              </w:rPr>
              <w:t>《儿童玩具召回管理规定》（</w:t>
            </w:r>
            <w:r>
              <w:rPr>
                <w:spacing w:val="-33"/>
              </w:rPr>
              <w:t xml:space="preserve"> </w:t>
            </w:r>
            <w:r>
              <w:rPr>
                <w:spacing w:val="5"/>
              </w:rPr>
              <w:t>国家质检总局令第</w:t>
            </w:r>
            <w:r>
              <w:rPr>
                <w:spacing w:val="-24"/>
              </w:rPr>
              <w:t xml:space="preserve"> </w:t>
            </w:r>
            <w:r>
              <w:rPr>
                <w:spacing w:val="5"/>
              </w:rPr>
              <w:t>101</w:t>
            </w:r>
            <w:r>
              <w:rPr>
                <w:spacing w:val="-29"/>
              </w:rPr>
              <w:t xml:space="preserve"> </w:t>
            </w:r>
            <w:r>
              <w:rPr>
                <w:spacing w:val="5"/>
              </w:rPr>
              <w:t>号</w:t>
            </w:r>
            <w:r>
              <w:rPr>
                <w:spacing w:val="-41"/>
              </w:rPr>
              <w:t xml:space="preserve"> </w:t>
            </w:r>
            <w:r>
              <w:rPr>
                <w:spacing w:val="5"/>
              </w:rPr>
              <w:t>）第四条第二款：</w:t>
            </w:r>
            <w:r>
              <w:rPr>
                <w:spacing w:val="-34"/>
              </w:rPr>
              <w:t xml:space="preserve"> </w:t>
            </w:r>
            <w:r>
              <w:rPr>
                <w:spacing w:val="5"/>
              </w:rPr>
              <w:t>“省、</w:t>
            </w:r>
            <w:r>
              <w:rPr>
                <w:spacing w:val="-38"/>
              </w:rPr>
              <w:t xml:space="preserve"> </w:t>
            </w:r>
            <w:r>
              <w:rPr>
                <w:spacing w:val="5"/>
              </w:rPr>
              <w:t>自治区和直辖市质量技术监督部门</w:t>
            </w:r>
            <w:r>
              <w:rPr>
                <w:spacing w:val="7"/>
              </w:rPr>
              <w:t>（</w:t>
            </w:r>
            <w:r>
              <w:rPr>
                <w:spacing w:val="-27"/>
              </w:rPr>
              <w:t xml:space="preserve"> </w:t>
            </w:r>
            <w:r>
              <w:rPr>
                <w:spacing w:val="7"/>
              </w:rPr>
              <w:t>以下简称省级质量技术监督部门）在本行政区域内负责</w:t>
            </w:r>
            <w:r>
              <w:rPr>
                <w:spacing w:val="9"/>
              </w:rPr>
              <w:t>组织实施儿童玩具召回的监督管理工作。”</w:t>
            </w:r>
            <w:r>
              <w:rPr>
                <w:spacing w:val="-10"/>
              </w:rPr>
              <w:t xml:space="preserve"> </w:t>
            </w:r>
            <w:r>
              <w:rPr>
                <w:spacing w:val="9"/>
              </w:rPr>
              <w:t>《缺陷汽车产</w:t>
            </w:r>
            <w:r>
              <w:rPr>
                <w:spacing w:val="1"/>
              </w:rPr>
              <w:t>品召回管理条例》（</w:t>
            </w:r>
            <w:r>
              <w:rPr>
                <w:spacing w:val="-42"/>
              </w:rPr>
              <w:t xml:space="preserve"> </w:t>
            </w:r>
            <w:r>
              <w:rPr>
                <w:spacing w:val="1"/>
              </w:rPr>
              <w:t>国务院令</w:t>
            </w:r>
            <w:r>
              <w:rPr>
                <w:spacing w:val="-27"/>
              </w:rPr>
              <w:t xml:space="preserve"> </w:t>
            </w:r>
            <w:r>
              <w:rPr>
                <w:spacing w:val="1"/>
              </w:rPr>
              <w:t>626</w:t>
            </w:r>
            <w:r>
              <w:rPr>
                <w:spacing w:val="-30"/>
              </w:rPr>
              <w:t xml:space="preserve"> </w:t>
            </w:r>
            <w:r>
              <w:rPr>
                <w:spacing w:val="1"/>
              </w:rPr>
              <w:t>号</w:t>
            </w:r>
            <w:r>
              <w:rPr>
                <w:spacing w:val="-40"/>
              </w:rPr>
              <w:t xml:space="preserve"> </w:t>
            </w:r>
            <w:r>
              <w:rPr>
                <w:spacing w:val="1"/>
              </w:rPr>
              <w:t>）第五条：</w:t>
            </w:r>
            <w:r>
              <w:rPr>
                <w:spacing w:val="-47"/>
              </w:rPr>
              <w:t xml:space="preserve"> </w:t>
            </w:r>
            <w:r>
              <w:rPr>
                <w:spacing w:val="1"/>
              </w:rPr>
              <w:t>“</w:t>
            </w:r>
            <w:r>
              <w:rPr>
                <w:spacing w:val="-70"/>
              </w:rPr>
              <w:t xml:space="preserve"> </w:t>
            </w:r>
            <w:r>
              <w:rPr>
                <w:spacing w:val="1"/>
              </w:rPr>
              <w:t>国</w:t>
            </w:r>
            <w:r>
              <w:t>务院</w:t>
            </w:r>
            <w:r>
              <w:rPr>
                <w:spacing w:val="7"/>
              </w:rPr>
              <w:t>产品质量监督部门根据工作需要，可以委托省、</w:t>
            </w:r>
            <w:r>
              <w:rPr>
                <w:spacing w:val="-36"/>
              </w:rPr>
              <w:t xml:space="preserve"> </w:t>
            </w:r>
            <w:r>
              <w:rPr>
                <w:spacing w:val="7"/>
              </w:rPr>
              <w:t>自治区、</w:t>
            </w:r>
          </w:p>
          <w:p w14:paraId="3AF744CD">
            <w:pPr>
              <w:pStyle w:val="6"/>
              <w:spacing w:line="309" w:lineRule="auto"/>
              <w:ind w:left="121" w:right="174" w:hanging="2"/>
            </w:pPr>
            <w:r>
              <w:rPr>
                <w:spacing w:val="9"/>
              </w:rPr>
              <w:t>直辖市人民政府产品质量监督部门、进出口商品检验机构</w:t>
            </w:r>
            <w:r>
              <w:rPr>
                <w:spacing w:val="12"/>
              </w:rPr>
              <w:t>负责缺陷汽车产品召回监督管理的部分工作</w:t>
            </w:r>
            <w:r>
              <w:rPr>
                <w:spacing w:val="11"/>
              </w:rPr>
              <w:t>。</w:t>
            </w:r>
            <w:r>
              <w:rPr>
                <w:spacing w:val="-60"/>
              </w:rPr>
              <w:t xml:space="preserve"> </w:t>
            </w:r>
            <w:r>
              <w:rPr>
                <w:spacing w:val="11"/>
              </w:rPr>
              <w:t>”</w:t>
            </w:r>
          </w:p>
        </w:tc>
        <w:tc>
          <w:tcPr>
            <w:tcW w:w="4218" w:type="dxa"/>
            <w:vAlign w:val="top"/>
          </w:tcPr>
          <w:p w14:paraId="1A21D3CB">
            <w:pPr>
              <w:pStyle w:val="6"/>
              <w:spacing w:before="258" w:line="310" w:lineRule="auto"/>
              <w:ind w:left="116" w:right="105" w:firstLine="10"/>
            </w:pPr>
            <w:r>
              <w:rPr>
                <w:spacing w:val="4"/>
              </w:rPr>
              <w:t>1、受理责任：公示申请条件、申报期限、申报</w:t>
            </w:r>
            <w:r>
              <w:rPr>
                <w:spacing w:val="8"/>
              </w:rPr>
              <w:t>条件、需要提供的材料等。</w:t>
            </w:r>
          </w:p>
        </w:tc>
        <w:tc>
          <w:tcPr>
            <w:tcW w:w="3768" w:type="dxa"/>
            <w:vMerge w:val="restart"/>
            <w:tcBorders>
              <w:bottom w:val="nil"/>
            </w:tcBorders>
            <w:vAlign w:val="top"/>
          </w:tcPr>
          <w:p w14:paraId="1A3D12E4">
            <w:pPr>
              <w:spacing w:line="246" w:lineRule="auto"/>
              <w:rPr>
                <w:rFonts w:ascii="Arial"/>
                <w:sz w:val="21"/>
              </w:rPr>
            </w:pPr>
          </w:p>
          <w:p w14:paraId="210D0943">
            <w:pPr>
              <w:spacing w:line="246" w:lineRule="auto"/>
              <w:rPr>
                <w:rFonts w:ascii="Arial"/>
                <w:sz w:val="21"/>
              </w:rPr>
            </w:pPr>
          </w:p>
          <w:p w14:paraId="48CE52AB">
            <w:pPr>
              <w:spacing w:line="246" w:lineRule="auto"/>
              <w:rPr>
                <w:rFonts w:ascii="Arial"/>
                <w:sz w:val="21"/>
              </w:rPr>
            </w:pPr>
          </w:p>
          <w:p w14:paraId="37A0D79D">
            <w:pPr>
              <w:spacing w:line="246" w:lineRule="auto"/>
              <w:rPr>
                <w:rFonts w:ascii="Arial"/>
                <w:sz w:val="21"/>
              </w:rPr>
            </w:pPr>
          </w:p>
          <w:p w14:paraId="37AE9AFF">
            <w:pPr>
              <w:spacing w:line="246" w:lineRule="auto"/>
              <w:rPr>
                <w:rFonts w:ascii="Arial"/>
                <w:sz w:val="21"/>
              </w:rPr>
            </w:pPr>
          </w:p>
          <w:p w14:paraId="68497628">
            <w:pPr>
              <w:spacing w:line="246" w:lineRule="auto"/>
              <w:rPr>
                <w:rFonts w:ascii="Arial"/>
                <w:sz w:val="21"/>
              </w:rPr>
            </w:pPr>
          </w:p>
          <w:p w14:paraId="5A7BE748">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38E66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24" w:type="dxa"/>
            <w:vMerge w:val="continue"/>
            <w:tcBorders>
              <w:top w:val="nil"/>
              <w:bottom w:val="nil"/>
            </w:tcBorders>
            <w:textDirection w:val="tbRlV"/>
            <w:vAlign w:val="top"/>
          </w:tcPr>
          <w:p w14:paraId="1CA3C19D">
            <w:pPr>
              <w:rPr>
                <w:rFonts w:ascii="Arial"/>
                <w:sz w:val="21"/>
              </w:rPr>
            </w:pPr>
          </w:p>
        </w:tc>
        <w:tc>
          <w:tcPr>
            <w:tcW w:w="1260" w:type="dxa"/>
            <w:vMerge w:val="continue"/>
            <w:tcBorders>
              <w:top w:val="nil"/>
              <w:bottom w:val="nil"/>
            </w:tcBorders>
            <w:vAlign w:val="top"/>
          </w:tcPr>
          <w:p w14:paraId="088852F5">
            <w:pPr>
              <w:rPr>
                <w:rFonts w:ascii="Arial"/>
                <w:sz w:val="21"/>
              </w:rPr>
            </w:pPr>
          </w:p>
        </w:tc>
        <w:tc>
          <w:tcPr>
            <w:tcW w:w="5282" w:type="dxa"/>
            <w:vMerge w:val="continue"/>
            <w:tcBorders>
              <w:top w:val="nil"/>
              <w:bottom w:val="nil"/>
            </w:tcBorders>
            <w:vAlign w:val="top"/>
          </w:tcPr>
          <w:p w14:paraId="4E79AC02">
            <w:pPr>
              <w:rPr>
                <w:rFonts w:ascii="Arial"/>
                <w:sz w:val="21"/>
              </w:rPr>
            </w:pPr>
          </w:p>
        </w:tc>
        <w:tc>
          <w:tcPr>
            <w:tcW w:w="4218" w:type="dxa"/>
            <w:vAlign w:val="top"/>
          </w:tcPr>
          <w:p w14:paraId="5C9CF3DB">
            <w:pPr>
              <w:spacing w:line="280" w:lineRule="auto"/>
              <w:rPr>
                <w:rFonts w:ascii="Arial"/>
                <w:sz w:val="21"/>
              </w:rPr>
            </w:pPr>
          </w:p>
          <w:p w14:paraId="66C072B4">
            <w:pPr>
              <w:pStyle w:val="6"/>
              <w:spacing w:before="62" w:line="224" w:lineRule="auto"/>
              <w:ind w:left="122"/>
            </w:pPr>
            <w:r>
              <w:rPr>
                <w:spacing w:val="5"/>
              </w:rPr>
              <w:t>2.审核责任：</w:t>
            </w:r>
            <w:r>
              <w:rPr>
                <w:spacing w:val="-54"/>
              </w:rPr>
              <w:t xml:space="preserve"> </w:t>
            </w:r>
            <w:r>
              <w:rPr>
                <w:spacing w:val="5"/>
              </w:rPr>
              <w:t>审阅申请是否合法。</w:t>
            </w:r>
          </w:p>
        </w:tc>
        <w:tc>
          <w:tcPr>
            <w:tcW w:w="3768" w:type="dxa"/>
            <w:vMerge w:val="continue"/>
            <w:tcBorders>
              <w:top w:val="nil"/>
              <w:bottom w:val="nil"/>
            </w:tcBorders>
            <w:vAlign w:val="top"/>
          </w:tcPr>
          <w:p w14:paraId="17510C7E">
            <w:pPr>
              <w:rPr>
                <w:rFonts w:ascii="Arial"/>
                <w:sz w:val="21"/>
              </w:rPr>
            </w:pPr>
          </w:p>
        </w:tc>
      </w:tr>
      <w:tr w14:paraId="0E39C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 w:hRule="atLeast"/>
        </w:trPr>
        <w:tc>
          <w:tcPr>
            <w:tcW w:w="724" w:type="dxa"/>
            <w:vMerge w:val="continue"/>
            <w:tcBorders>
              <w:top w:val="nil"/>
              <w:bottom w:val="nil"/>
            </w:tcBorders>
            <w:textDirection w:val="tbRlV"/>
            <w:vAlign w:val="top"/>
          </w:tcPr>
          <w:p w14:paraId="0471334F">
            <w:pPr>
              <w:rPr>
                <w:rFonts w:ascii="Arial"/>
                <w:sz w:val="21"/>
              </w:rPr>
            </w:pPr>
          </w:p>
        </w:tc>
        <w:tc>
          <w:tcPr>
            <w:tcW w:w="1260" w:type="dxa"/>
            <w:vMerge w:val="continue"/>
            <w:tcBorders>
              <w:top w:val="nil"/>
              <w:bottom w:val="nil"/>
            </w:tcBorders>
            <w:vAlign w:val="top"/>
          </w:tcPr>
          <w:p w14:paraId="56E949EA">
            <w:pPr>
              <w:rPr>
                <w:rFonts w:ascii="Arial"/>
                <w:sz w:val="21"/>
              </w:rPr>
            </w:pPr>
          </w:p>
        </w:tc>
        <w:tc>
          <w:tcPr>
            <w:tcW w:w="5282" w:type="dxa"/>
            <w:vMerge w:val="continue"/>
            <w:tcBorders>
              <w:top w:val="nil"/>
              <w:bottom w:val="nil"/>
            </w:tcBorders>
            <w:vAlign w:val="top"/>
          </w:tcPr>
          <w:p w14:paraId="683D13BC">
            <w:pPr>
              <w:rPr>
                <w:rFonts w:ascii="Arial"/>
                <w:sz w:val="21"/>
              </w:rPr>
            </w:pPr>
          </w:p>
        </w:tc>
        <w:tc>
          <w:tcPr>
            <w:tcW w:w="4218" w:type="dxa"/>
            <w:vAlign w:val="top"/>
          </w:tcPr>
          <w:p w14:paraId="6D0070FF">
            <w:pPr>
              <w:pStyle w:val="6"/>
              <w:spacing w:before="299" w:line="227" w:lineRule="auto"/>
              <w:ind w:left="129"/>
            </w:pPr>
            <w:r>
              <w:rPr>
                <w:spacing w:val="6"/>
              </w:rPr>
              <w:t>3.决定责任：做出决定意见。</w:t>
            </w:r>
          </w:p>
        </w:tc>
        <w:tc>
          <w:tcPr>
            <w:tcW w:w="3768" w:type="dxa"/>
            <w:vMerge w:val="continue"/>
            <w:tcBorders>
              <w:top w:val="nil"/>
              <w:bottom w:val="nil"/>
            </w:tcBorders>
            <w:vAlign w:val="top"/>
          </w:tcPr>
          <w:p w14:paraId="6E7FC661">
            <w:pPr>
              <w:rPr>
                <w:rFonts w:ascii="Arial"/>
                <w:sz w:val="21"/>
              </w:rPr>
            </w:pPr>
          </w:p>
        </w:tc>
      </w:tr>
      <w:tr w14:paraId="1E110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724" w:type="dxa"/>
            <w:vMerge w:val="continue"/>
            <w:tcBorders>
              <w:top w:val="nil"/>
              <w:bottom w:val="nil"/>
            </w:tcBorders>
            <w:textDirection w:val="tbRlV"/>
            <w:vAlign w:val="top"/>
          </w:tcPr>
          <w:p w14:paraId="04E741F1">
            <w:pPr>
              <w:rPr>
                <w:rFonts w:ascii="Arial"/>
                <w:sz w:val="21"/>
              </w:rPr>
            </w:pPr>
          </w:p>
        </w:tc>
        <w:tc>
          <w:tcPr>
            <w:tcW w:w="1260" w:type="dxa"/>
            <w:vMerge w:val="continue"/>
            <w:tcBorders>
              <w:top w:val="nil"/>
              <w:bottom w:val="nil"/>
            </w:tcBorders>
            <w:vAlign w:val="top"/>
          </w:tcPr>
          <w:p w14:paraId="6547A757">
            <w:pPr>
              <w:rPr>
                <w:rFonts w:ascii="Arial"/>
                <w:sz w:val="21"/>
              </w:rPr>
            </w:pPr>
          </w:p>
        </w:tc>
        <w:tc>
          <w:tcPr>
            <w:tcW w:w="5282" w:type="dxa"/>
            <w:vMerge w:val="continue"/>
            <w:tcBorders>
              <w:top w:val="nil"/>
              <w:bottom w:val="nil"/>
            </w:tcBorders>
            <w:vAlign w:val="top"/>
          </w:tcPr>
          <w:p w14:paraId="3627CD45">
            <w:pPr>
              <w:rPr>
                <w:rFonts w:ascii="Arial"/>
                <w:sz w:val="21"/>
              </w:rPr>
            </w:pPr>
          </w:p>
        </w:tc>
        <w:tc>
          <w:tcPr>
            <w:tcW w:w="4218" w:type="dxa"/>
            <w:vAlign w:val="top"/>
          </w:tcPr>
          <w:p w14:paraId="4891A8CC">
            <w:pPr>
              <w:spacing w:line="252" w:lineRule="auto"/>
              <w:rPr>
                <w:rFonts w:ascii="Arial"/>
                <w:sz w:val="21"/>
              </w:rPr>
            </w:pPr>
          </w:p>
          <w:p w14:paraId="776CE583">
            <w:pPr>
              <w:pStyle w:val="6"/>
              <w:spacing w:before="61" w:line="223" w:lineRule="auto"/>
              <w:ind w:left="121"/>
            </w:pPr>
            <w:r>
              <w:rPr>
                <w:spacing w:val="4"/>
              </w:rPr>
              <w:t>4.事后监管责任：</w:t>
            </w:r>
            <w:r>
              <w:rPr>
                <w:spacing w:val="-37"/>
              </w:rPr>
              <w:t xml:space="preserve"> </w:t>
            </w:r>
            <w:r>
              <w:rPr>
                <w:spacing w:val="4"/>
              </w:rPr>
              <w:t>留存登记档案。</w:t>
            </w:r>
          </w:p>
        </w:tc>
        <w:tc>
          <w:tcPr>
            <w:tcW w:w="3768" w:type="dxa"/>
            <w:vMerge w:val="continue"/>
            <w:tcBorders>
              <w:top w:val="nil"/>
              <w:bottom w:val="nil"/>
            </w:tcBorders>
            <w:vAlign w:val="top"/>
          </w:tcPr>
          <w:p w14:paraId="0F940270">
            <w:pPr>
              <w:rPr>
                <w:rFonts w:ascii="Arial"/>
                <w:sz w:val="21"/>
              </w:rPr>
            </w:pPr>
          </w:p>
        </w:tc>
      </w:tr>
      <w:tr w14:paraId="5294B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24" w:type="dxa"/>
            <w:vMerge w:val="continue"/>
            <w:tcBorders>
              <w:top w:val="nil"/>
            </w:tcBorders>
            <w:textDirection w:val="tbRlV"/>
            <w:vAlign w:val="top"/>
          </w:tcPr>
          <w:p w14:paraId="4BE5512F">
            <w:pPr>
              <w:rPr>
                <w:rFonts w:ascii="Arial"/>
                <w:sz w:val="21"/>
              </w:rPr>
            </w:pPr>
          </w:p>
        </w:tc>
        <w:tc>
          <w:tcPr>
            <w:tcW w:w="1260" w:type="dxa"/>
            <w:vMerge w:val="continue"/>
            <w:tcBorders>
              <w:top w:val="nil"/>
            </w:tcBorders>
            <w:vAlign w:val="top"/>
          </w:tcPr>
          <w:p w14:paraId="5D2FB7B6">
            <w:pPr>
              <w:rPr>
                <w:rFonts w:ascii="Arial"/>
                <w:sz w:val="21"/>
              </w:rPr>
            </w:pPr>
          </w:p>
        </w:tc>
        <w:tc>
          <w:tcPr>
            <w:tcW w:w="5282" w:type="dxa"/>
            <w:vMerge w:val="continue"/>
            <w:tcBorders>
              <w:top w:val="nil"/>
            </w:tcBorders>
            <w:vAlign w:val="top"/>
          </w:tcPr>
          <w:p w14:paraId="58F71D98">
            <w:pPr>
              <w:rPr>
                <w:rFonts w:ascii="Arial"/>
                <w:sz w:val="21"/>
              </w:rPr>
            </w:pPr>
          </w:p>
        </w:tc>
        <w:tc>
          <w:tcPr>
            <w:tcW w:w="4218" w:type="dxa"/>
            <w:vAlign w:val="top"/>
          </w:tcPr>
          <w:p w14:paraId="637C1238">
            <w:pPr>
              <w:spacing w:line="269" w:lineRule="auto"/>
              <w:rPr>
                <w:rFonts w:ascii="Arial"/>
                <w:sz w:val="21"/>
              </w:rPr>
            </w:pPr>
          </w:p>
          <w:p w14:paraId="0AF52F7F">
            <w:pPr>
              <w:pStyle w:val="6"/>
              <w:spacing w:before="62" w:line="224" w:lineRule="auto"/>
              <w:ind w:left="124"/>
            </w:pPr>
            <w:r>
              <w:rPr>
                <w:spacing w:val="7"/>
              </w:rPr>
              <w:t>5.其他法律法规规章规定应履行的责任。</w:t>
            </w:r>
          </w:p>
        </w:tc>
        <w:tc>
          <w:tcPr>
            <w:tcW w:w="3768" w:type="dxa"/>
            <w:vMerge w:val="continue"/>
            <w:tcBorders>
              <w:top w:val="nil"/>
            </w:tcBorders>
            <w:vAlign w:val="top"/>
          </w:tcPr>
          <w:p w14:paraId="3A09C5E3">
            <w:pPr>
              <w:rPr>
                <w:rFonts w:ascii="Arial"/>
                <w:sz w:val="21"/>
              </w:rPr>
            </w:pPr>
          </w:p>
        </w:tc>
      </w:tr>
      <w:tr w14:paraId="34F92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0368283">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服务电话：2386134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52D1B3C4">
      <w:pPr>
        <w:pStyle w:val="2"/>
      </w:pPr>
    </w:p>
    <w:p w14:paraId="265B44AA">
      <w:pPr>
        <w:sectPr>
          <w:footerReference r:id="rId27" w:type="default"/>
          <w:pgSz w:w="16839" w:h="11906"/>
          <w:pgMar w:top="1012" w:right="685" w:bottom="1213" w:left="895" w:header="0" w:footer="938" w:gutter="0"/>
          <w:cols w:space="720" w:num="1"/>
        </w:sectPr>
      </w:pPr>
    </w:p>
    <w:p w14:paraId="4CC833DF">
      <w:pPr>
        <w:spacing w:before="36"/>
      </w:pPr>
    </w:p>
    <w:p w14:paraId="4A4075BD">
      <w:pPr>
        <w:spacing w:before="36"/>
      </w:pPr>
    </w:p>
    <w:p w14:paraId="23CCA86D">
      <w:pPr>
        <w:spacing w:before="36"/>
      </w:pPr>
    </w:p>
    <w:p w14:paraId="26162949">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282"/>
        <w:gridCol w:w="4218"/>
        <w:gridCol w:w="3768"/>
      </w:tblGrid>
      <w:tr w14:paraId="2CCA70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0593305">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11FFBBF">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06A2A5F">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282" w:type="dxa"/>
            <w:vAlign w:val="top"/>
          </w:tcPr>
          <w:p w14:paraId="34994A4A">
            <w:pPr>
              <w:spacing w:before="190" w:line="228" w:lineRule="auto"/>
              <w:ind w:left="2228"/>
              <w:rPr>
                <w:rFonts w:ascii="宋体" w:hAnsi="宋体" w:eastAsia="宋体" w:cs="宋体"/>
                <w:sz w:val="20"/>
                <w:szCs w:val="20"/>
              </w:rPr>
            </w:pPr>
            <w:r>
              <w:rPr>
                <w:rFonts w:ascii="宋体" w:hAnsi="宋体" w:eastAsia="宋体" w:cs="宋体"/>
                <w:b/>
                <w:bCs/>
                <w:spacing w:val="5"/>
                <w:sz w:val="20"/>
                <w:szCs w:val="20"/>
              </w:rPr>
              <w:t>实施依据</w:t>
            </w:r>
          </w:p>
        </w:tc>
        <w:tc>
          <w:tcPr>
            <w:tcW w:w="4218" w:type="dxa"/>
            <w:vAlign w:val="top"/>
          </w:tcPr>
          <w:p w14:paraId="7FE6C1F8">
            <w:pPr>
              <w:spacing w:before="190" w:line="228" w:lineRule="auto"/>
              <w:ind w:left="1120"/>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CE583BB">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5F606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2" w:hRule="atLeast"/>
        </w:trPr>
        <w:tc>
          <w:tcPr>
            <w:tcW w:w="724" w:type="dxa"/>
            <w:vMerge w:val="restart"/>
            <w:tcBorders>
              <w:bottom w:val="nil"/>
            </w:tcBorders>
            <w:textDirection w:val="tbRlV"/>
            <w:vAlign w:val="top"/>
          </w:tcPr>
          <w:p w14:paraId="1606EF80">
            <w:pPr>
              <w:pStyle w:val="6"/>
              <w:spacing w:before="256" w:line="216" w:lineRule="auto"/>
              <w:ind w:left="1806"/>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55E8235A">
            <w:pPr>
              <w:spacing w:line="247" w:lineRule="auto"/>
              <w:rPr>
                <w:rFonts w:ascii="Arial"/>
                <w:sz w:val="21"/>
              </w:rPr>
            </w:pPr>
          </w:p>
          <w:p w14:paraId="5BFAE78F">
            <w:pPr>
              <w:spacing w:line="247" w:lineRule="auto"/>
              <w:rPr>
                <w:rFonts w:ascii="Arial"/>
                <w:sz w:val="21"/>
              </w:rPr>
            </w:pPr>
          </w:p>
          <w:p w14:paraId="3C75C102">
            <w:pPr>
              <w:spacing w:line="247" w:lineRule="auto"/>
              <w:rPr>
                <w:rFonts w:ascii="Arial"/>
                <w:sz w:val="21"/>
              </w:rPr>
            </w:pPr>
          </w:p>
          <w:p w14:paraId="18D44054">
            <w:pPr>
              <w:spacing w:line="247" w:lineRule="auto"/>
              <w:rPr>
                <w:rFonts w:ascii="Arial"/>
                <w:sz w:val="21"/>
              </w:rPr>
            </w:pPr>
          </w:p>
          <w:p w14:paraId="4D3E159C">
            <w:pPr>
              <w:spacing w:line="247" w:lineRule="auto"/>
              <w:rPr>
                <w:rFonts w:ascii="Arial"/>
                <w:sz w:val="21"/>
              </w:rPr>
            </w:pPr>
          </w:p>
          <w:p w14:paraId="1170BC1D">
            <w:pPr>
              <w:spacing w:line="247" w:lineRule="auto"/>
              <w:rPr>
                <w:rFonts w:ascii="Arial"/>
                <w:sz w:val="21"/>
              </w:rPr>
            </w:pPr>
          </w:p>
          <w:p w14:paraId="6F4DBDF2">
            <w:pPr>
              <w:spacing w:line="248" w:lineRule="auto"/>
              <w:rPr>
                <w:rFonts w:ascii="Arial"/>
                <w:sz w:val="21"/>
              </w:rPr>
            </w:pPr>
          </w:p>
          <w:p w14:paraId="5D2B2701">
            <w:pPr>
              <w:pStyle w:val="6"/>
              <w:spacing w:before="65" w:line="223" w:lineRule="auto"/>
              <w:ind w:left="120"/>
              <w:rPr>
                <w:sz w:val="20"/>
                <w:szCs w:val="20"/>
              </w:rPr>
            </w:pPr>
            <w:r>
              <w:rPr>
                <w:spacing w:val="2"/>
                <w:sz w:val="20"/>
                <w:szCs w:val="20"/>
              </w:rPr>
              <w:t>24.棉花、</w:t>
            </w:r>
          </w:p>
          <w:p w14:paraId="4E1E7C9B">
            <w:pPr>
              <w:pStyle w:val="6"/>
              <w:spacing w:before="39" w:line="228" w:lineRule="auto"/>
              <w:ind w:left="118"/>
              <w:rPr>
                <w:sz w:val="20"/>
                <w:szCs w:val="20"/>
              </w:rPr>
            </w:pPr>
            <w:r>
              <w:rPr>
                <w:spacing w:val="7"/>
                <w:sz w:val="20"/>
                <w:szCs w:val="20"/>
              </w:rPr>
              <w:t>毛绒、茧</w:t>
            </w:r>
          </w:p>
          <w:p w14:paraId="7F14FEDE">
            <w:pPr>
              <w:pStyle w:val="6"/>
              <w:spacing w:before="31" w:line="259" w:lineRule="auto"/>
              <w:ind w:left="118" w:right="109" w:firstLine="5"/>
              <w:rPr>
                <w:sz w:val="20"/>
                <w:szCs w:val="20"/>
              </w:rPr>
            </w:pPr>
            <w:r>
              <w:rPr>
                <w:spacing w:val="4"/>
                <w:sz w:val="20"/>
                <w:szCs w:val="20"/>
              </w:rPr>
              <w:t>丝、麻类纤</w:t>
            </w:r>
            <w:r>
              <w:rPr>
                <w:spacing w:val="5"/>
                <w:sz w:val="20"/>
                <w:szCs w:val="20"/>
              </w:rPr>
              <w:t>维质量公</w:t>
            </w:r>
          </w:p>
          <w:p w14:paraId="00696AB9">
            <w:pPr>
              <w:pStyle w:val="6"/>
              <w:spacing w:line="223" w:lineRule="auto"/>
              <w:ind w:left="118"/>
              <w:rPr>
                <w:sz w:val="20"/>
                <w:szCs w:val="20"/>
              </w:rPr>
            </w:pPr>
            <w:r>
              <w:rPr>
                <w:spacing w:val="4"/>
                <w:sz w:val="20"/>
                <w:szCs w:val="20"/>
              </w:rPr>
              <w:t>证检验</w:t>
            </w:r>
          </w:p>
        </w:tc>
        <w:tc>
          <w:tcPr>
            <w:tcW w:w="5282" w:type="dxa"/>
            <w:vMerge w:val="restart"/>
            <w:tcBorders>
              <w:bottom w:val="nil"/>
            </w:tcBorders>
            <w:vAlign w:val="top"/>
          </w:tcPr>
          <w:p w14:paraId="4853A960">
            <w:pPr>
              <w:pStyle w:val="6"/>
              <w:spacing w:before="268" w:line="258" w:lineRule="auto"/>
              <w:ind w:left="109" w:right="52" w:hanging="1"/>
              <w:rPr>
                <w:sz w:val="20"/>
                <w:szCs w:val="20"/>
              </w:rPr>
            </w:pPr>
            <w:r>
              <w:rPr>
                <w:spacing w:val="3"/>
                <w:sz w:val="20"/>
                <w:szCs w:val="20"/>
              </w:rPr>
              <w:t>《棉花质量监督管理条例》(</w:t>
            </w:r>
            <w:r>
              <w:rPr>
                <w:spacing w:val="43"/>
                <w:sz w:val="20"/>
                <w:szCs w:val="20"/>
              </w:rPr>
              <w:t xml:space="preserve"> </w:t>
            </w:r>
            <w:r>
              <w:rPr>
                <w:spacing w:val="3"/>
                <w:sz w:val="20"/>
                <w:szCs w:val="20"/>
              </w:rPr>
              <w:t>国务院令第</w:t>
            </w:r>
            <w:r>
              <w:rPr>
                <w:spacing w:val="-29"/>
                <w:sz w:val="20"/>
                <w:szCs w:val="20"/>
              </w:rPr>
              <w:t xml:space="preserve"> </w:t>
            </w:r>
            <w:r>
              <w:rPr>
                <w:spacing w:val="3"/>
                <w:sz w:val="20"/>
                <w:szCs w:val="20"/>
              </w:rPr>
              <w:t>470</w:t>
            </w:r>
            <w:r>
              <w:rPr>
                <w:spacing w:val="-31"/>
                <w:sz w:val="20"/>
                <w:szCs w:val="20"/>
              </w:rPr>
              <w:t xml:space="preserve"> </w:t>
            </w:r>
            <w:r>
              <w:rPr>
                <w:spacing w:val="3"/>
                <w:sz w:val="20"/>
                <w:szCs w:val="20"/>
              </w:rPr>
              <w:t>号)第十三</w:t>
            </w:r>
            <w:r>
              <w:rPr>
                <w:spacing w:val="7"/>
                <w:sz w:val="20"/>
                <w:szCs w:val="20"/>
              </w:rPr>
              <w:t>条：</w:t>
            </w:r>
            <w:r>
              <w:rPr>
                <w:spacing w:val="-37"/>
                <w:sz w:val="20"/>
                <w:szCs w:val="20"/>
              </w:rPr>
              <w:t xml:space="preserve"> </w:t>
            </w:r>
            <w:r>
              <w:rPr>
                <w:spacing w:val="7"/>
                <w:sz w:val="20"/>
                <w:szCs w:val="20"/>
              </w:rPr>
              <w:t>“</w:t>
            </w:r>
            <w:r>
              <w:rPr>
                <w:spacing w:val="-72"/>
                <w:sz w:val="20"/>
                <w:szCs w:val="20"/>
              </w:rPr>
              <w:t xml:space="preserve"> </w:t>
            </w:r>
            <w:r>
              <w:rPr>
                <w:spacing w:val="7"/>
                <w:sz w:val="20"/>
                <w:szCs w:val="20"/>
              </w:rPr>
              <w:t>国家实行棉花质量公证检验制度前款所称棉花质</w:t>
            </w:r>
            <w:r>
              <w:rPr>
                <w:spacing w:val="11"/>
                <w:sz w:val="20"/>
                <w:szCs w:val="20"/>
              </w:rPr>
              <w:t>量公证检验，是指专业纤维检验机构按照国</w:t>
            </w:r>
            <w:r>
              <w:rPr>
                <w:spacing w:val="10"/>
                <w:sz w:val="20"/>
                <w:szCs w:val="20"/>
              </w:rPr>
              <w:t>家标准和技</w:t>
            </w:r>
            <w:r>
              <w:rPr>
                <w:spacing w:val="11"/>
                <w:sz w:val="20"/>
                <w:szCs w:val="20"/>
              </w:rPr>
              <w:t>术规范，对棉花的质量、数量进行检验并出</w:t>
            </w:r>
            <w:r>
              <w:rPr>
                <w:spacing w:val="10"/>
                <w:sz w:val="20"/>
                <w:szCs w:val="20"/>
              </w:rPr>
              <w:t>具公证检验</w:t>
            </w:r>
            <w:r>
              <w:rPr>
                <w:spacing w:val="3"/>
                <w:sz w:val="20"/>
                <w:szCs w:val="20"/>
              </w:rPr>
              <w:t>证书的活动。”第十五条：“</w:t>
            </w:r>
            <w:r>
              <w:rPr>
                <w:spacing w:val="-62"/>
                <w:sz w:val="20"/>
                <w:szCs w:val="20"/>
              </w:rPr>
              <w:t xml:space="preserve"> </w:t>
            </w:r>
            <w:r>
              <w:rPr>
                <w:spacing w:val="3"/>
                <w:sz w:val="20"/>
                <w:szCs w:val="20"/>
              </w:rPr>
              <w:t>国家储备棉的入库、出库，</w:t>
            </w:r>
            <w:r>
              <w:rPr>
                <w:spacing w:val="8"/>
                <w:sz w:val="20"/>
                <w:szCs w:val="20"/>
              </w:rPr>
              <w:t>必须经棉花质量公证检验，经公证检验后，</w:t>
            </w:r>
            <w:r>
              <w:rPr>
                <w:spacing w:val="-33"/>
                <w:sz w:val="20"/>
                <w:szCs w:val="20"/>
              </w:rPr>
              <w:t xml:space="preserve"> </w:t>
            </w:r>
            <w:r>
              <w:rPr>
                <w:spacing w:val="8"/>
                <w:sz w:val="20"/>
                <w:szCs w:val="20"/>
              </w:rPr>
              <w:t>由专业纤维</w:t>
            </w:r>
            <w:r>
              <w:rPr>
                <w:spacing w:val="11"/>
                <w:sz w:val="20"/>
                <w:szCs w:val="20"/>
              </w:rPr>
              <w:t>检验机构出具棉花质量公证检验证书，作为</w:t>
            </w:r>
            <w:r>
              <w:rPr>
                <w:spacing w:val="10"/>
                <w:sz w:val="20"/>
                <w:szCs w:val="20"/>
              </w:rPr>
              <w:t>国家财政支</w:t>
            </w:r>
            <w:r>
              <w:rPr>
                <w:spacing w:val="13"/>
                <w:sz w:val="20"/>
                <w:szCs w:val="20"/>
              </w:rPr>
              <w:t>付存储国家储备棉所需费用的依据。</w:t>
            </w:r>
            <w:r>
              <w:rPr>
                <w:spacing w:val="-59"/>
                <w:sz w:val="20"/>
                <w:szCs w:val="20"/>
              </w:rPr>
              <w:t xml:space="preserve"> </w:t>
            </w:r>
            <w:r>
              <w:rPr>
                <w:spacing w:val="13"/>
                <w:sz w:val="20"/>
                <w:szCs w:val="20"/>
              </w:rPr>
              <w:t>”</w:t>
            </w:r>
          </w:p>
          <w:p w14:paraId="0DC6CE01">
            <w:pPr>
              <w:pStyle w:val="6"/>
              <w:spacing w:before="1" w:line="257" w:lineRule="auto"/>
              <w:ind w:left="122" w:right="134" w:hanging="14"/>
              <w:rPr>
                <w:sz w:val="20"/>
                <w:szCs w:val="20"/>
              </w:rPr>
            </w:pPr>
            <w:r>
              <w:rPr>
                <w:spacing w:val="4"/>
                <w:sz w:val="20"/>
                <w:szCs w:val="20"/>
              </w:rPr>
              <w:t>《茧丝质量监督管理办法》</w:t>
            </w:r>
            <w:r>
              <w:rPr>
                <w:spacing w:val="-37"/>
                <w:sz w:val="20"/>
                <w:szCs w:val="20"/>
              </w:rPr>
              <w:t xml:space="preserve"> </w:t>
            </w:r>
            <w:r>
              <w:rPr>
                <w:spacing w:val="4"/>
                <w:sz w:val="20"/>
                <w:szCs w:val="20"/>
              </w:rPr>
              <w:t>(</w:t>
            </w:r>
            <w:r>
              <w:rPr>
                <w:spacing w:val="30"/>
                <w:sz w:val="20"/>
                <w:szCs w:val="20"/>
              </w:rPr>
              <w:t xml:space="preserve"> </w:t>
            </w:r>
            <w:r>
              <w:rPr>
                <w:spacing w:val="4"/>
                <w:sz w:val="20"/>
                <w:szCs w:val="20"/>
              </w:rPr>
              <w:t>国家质检总局令第</w:t>
            </w:r>
            <w:r>
              <w:rPr>
                <w:spacing w:val="-29"/>
                <w:sz w:val="20"/>
                <w:szCs w:val="20"/>
              </w:rPr>
              <w:t xml:space="preserve"> </w:t>
            </w:r>
            <w:r>
              <w:rPr>
                <w:spacing w:val="4"/>
                <w:sz w:val="20"/>
                <w:szCs w:val="20"/>
              </w:rPr>
              <w:t>43</w:t>
            </w:r>
            <w:r>
              <w:rPr>
                <w:spacing w:val="-29"/>
                <w:sz w:val="20"/>
                <w:szCs w:val="20"/>
              </w:rPr>
              <w:t xml:space="preserve"> </w:t>
            </w:r>
            <w:r>
              <w:rPr>
                <w:spacing w:val="3"/>
                <w:sz w:val="20"/>
                <w:szCs w:val="20"/>
              </w:rPr>
              <w:t>号)</w:t>
            </w:r>
            <w:r>
              <w:rPr>
                <w:spacing w:val="8"/>
                <w:sz w:val="20"/>
                <w:szCs w:val="20"/>
              </w:rPr>
              <w:t>第八条第一款：</w:t>
            </w:r>
            <w:r>
              <w:rPr>
                <w:spacing w:val="-41"/>
                <w:sz w:val="20"/>
                <w:szCs w:val="20"/>
              </w:rPr>
              <w:t xml:space="preserve"> </w:t>
            </w:r>
            <w:r>
              <w:rPr>
                <w:spacing w:val="8"/>
                <w:sz w:val="20"/>
                <w:szCs w:val="20"/>
              </w:rPr>
              <w:t>“</w:t>
            </w:r>
            <w:r>
              <w:rPr>
                <w:spacing w:val="34"/>
                <w:sz w:val="20"/>
                <w:szCs w:val="20"/>
              </w:rPr>
              <w:t xml:space="preserve"> </w:t>
            </w:r>
            <w:r>
              <w:rPr>
                <w:spacing w:val="8"/>
                <w:sz w:val="20"/>
                <w:szCs w:val="20"/>
              </w:rPr>
              <w:t>国家推行茧丝质量公证检验。</w:t>
            </w:r>
            <w:r>
              <w:rPr>
                <w:spacing w:val="-66"/>
                <w:sz w:val="20"/>
                <w:szCs w:val="20"/>
              </w:rPr>
              <w:t xml:space="preserve"> </w:t>
            </w:r>
            <w:r>
              <w:rPr>
                <w:spacing w:val="8"/>
                <w:sz w:val="20"/>
                <w:szCs w:val="20"/>
              </w:rPr>
              <w:t>”</w:t>
            </w:r>
          </w:p>
          <w:p w14:paraId="0060EAD3">
            <w:pPr>
              <w:pStyle w:val="6"/>
              <w:spacing w:before="4" w:line="258" w:lineRule="auto"/>
              <w:ind w:left="110" w:right="105" w:hanging="2"/>
              <w:rPr>
                <w:sz w:val="20"/>
                <w:szCs w:val="20"/>
              </w:rPr>
            </w:pPr>
            <w:r>
              <w:rPr>
                <w:spacing w:val="6"/>
                <w:sz w:val="20"/>
                <w:szCs w:val="20"/>
              </w:rPr>
              <w:t>《毛绒纤维质量监督管理办法》(</w:t>
            </w:r>
            <w:r>
              <w:rPr>
                <w:spacing w:val="41"/>
                <w:sz w:val="20"/>
                <w:szCs w:val="20"/>
              </w:rPr>
              <w:t xml:space="preserve"> </w:t>
            </w:r>
            <w:r>
              <w:rPr>
                <w:spacing w:val="6"/>
                <w:sz w:val="20"/>
                <w:szCs w:val="20"/>
              </w:rPr>
              <w:t>国家质检总局令第</w:t>
            </w:r>
            <w:r>
              <w:rPr>
                <w:spacing w:val="-29"/>
                <w:sz w:val="20"/>
                <w:szCs w:val="20"/>
              </w:rPr>
              <w:t xml:space="preserve"> </w:t>
            </w:r>
            <w:r>
              <w:rPr>
                <w:spacing w:val="6"/>
                <w:sz w:val="20"/>
                <w:szCs w:val="20"/>
              </w:rPr>
              <w:t>49号)第六条第一款：“国家实行毛绒纤维质量公证检验制</w:t>
            </w:r>
            <w:r>
              <w:rPr>
                <w:spacing w:val="28"/>
                <w:sz w:val="20"/>
                <w:szCs w:val="20"/>
              </w:rPr>
              <w:t>度。</w:t>
            </w:r>
            <w:r>
              <w:rPr>
                <w:spacing w:val="-64"/>
                <w:sz w:val="20"/>
                <w:szCs w:val="20"/>
              </w:rPr>
              <w:t xml:space="preserve"> </w:t>
            </w:r>
            <w:r>
              <w:rPr>
                <w:spacing w:val="28"/>
                <w:sz w:val="20"/>
                <w:szCs w:val="20"/>
              </w:rPr>
              <w:t>”</w:t>
            </w:r>
          </w:p>
          <w:p w14:paraId="168D91A4">
            <w:pPr>
              <w:pStyle w:val="6"/>
              <w:spacing w:before="2" w:line="258" w:lineRule="auto"/>
              <w:ind w:left="110" w:right="105" w:hanging="2"/>
              <w:rPr>
                <w:sz w:val="20"/>
                <w:szCs w:val="20"/>
              </w:rPr>
            </w:pPr>
            <w:r>
              <w:rPr>
                <w:spacing w:val="6"/>
                <w:sz w:val="20"/>
                <w:szCs w:val="20"/>
              </w:rPr>
              <w:t>《麻类纤维质量监督管理办法》(</w:t>
            </w:r>
            <w:r>
              <w:rPr>
                <w:spacing w:val="39"/>
                <w:sz w:val="20"/>
                <w:szCs w:val="20"/>
              </w:rPr>
              <w:t xml:space="preserve"> </w:t>
            </w:r>
            <w:r>
              <w:rPr>
                <w:spacing w:val="6"/>
                <w:sz w:val="20"/>
                <w:szCs w:val="20"/>
              </w:rPr>
              <w:t>国家质检总局令第</w:t>
            </w:r>
            <w:r>
              <w:rPr>
                <w:spacing w:val="-27"/>
                <w:sz w:val="20"/>
                <w:szCs w:val="20"/>
              </w:rPr>
              <w:t xml:space="preserve"> </w:t>
            </w:r>
            <w:r>
              <w:rPr>
                <w:spacing w:val="6"/>
                <w:sz w:val="20"/>
                <w:szCs w:val="20"/>
              </w:rPr>
              <w:t>73号)第六条第一款：“国家推行麻类纤维质量公证检验制</w:t>
            </w:r>
            <w:r>
              <w:rPr>
                <w:spacing w:val="28"/>
                <w:sz w:val="20"/>
                <w:szCs w:val="20"/>
              </w:rPr>
              <w:t>度。</w:t>
            </w:r>
            <w:r>
              <w:rPr>
                <w:spacing w:val="-64"/>
                <w:sz w:val="20"/>
                <w:szCs w:val="20"/>
              </w:rPr>
              <w:t xml:space="preserve"> </w:t>
            </w:r>
            <w:r>
              <w:rPr>
                <w:spacing w:val="28"/>
                <w:sz w:val="20"/>
                <w:szCs w:val="20"/>
              </w:rPr>
              <w:t>”</w:t>
            </w:r>
          </w:p>
        </w:tc>
        <w:tc>
          <w:tcPr>
            <w:tcW w:w="4218" w:type="dxa"/>
            <w:vAlign w:val="top"/>
          </w:tcPr>
          <w:p w14:paraId="1ED0C88A">
            <w:pPr>
              <w:spacing w:line="279" w:lineRule="auto"/>
              <w:rPr>
                <w:rFonts w:ascii="Arial"/>
                <w:sz w:val="21"/>
              </w:rPr>
            </w:pPr>
          </w:p>
          <w:p w14:paraId="14187814">
            <w:pPr>
              <w:pStyle w:val="6"/>
              <w:spacing w:before="62" w:line="310" w:lineRule="auto"/>
              <w:ind w:left="116" w:right="105" w:firstLine="10"/>
            </w:pPr>
            <w:r>
              <w:rPr>
                <w:spacing w:val="4"/>
              </w:rPr>
              <w:t>1、受理责任：公示申请条件、申报期限、申报</w:t>
            </w:r>
            <w:r>
              <w:rPr>
                <w:spacing w:val="8"/>
              </w:rPr>
              <w:t>条件、需要提供的材料等。</w:t>
            </w:r>
          </w:p>
        </w:tc>
        <w:tc>
          <w:tcPr>
            <w:tcW w:w="3768" w:type="dxa"/>
            <w:vMerge w:val="restart"/>
            <w:tcBorders>
              <w:bottom w:val="nil"/>
            </w:tcBorders>
            <w:vAlign w:val="top"/>
          </w:tcPr>
          <w:p w14:paraId="38B40914">
            <w:pPr>
              <w:spacing w:line="246" w:lineRule="auto"/>
              <w:rPr>
                <w:rFonts w:ascii="Arial"/>
                <w:sz w:val="21"/>
              </w:rPr>
            </w:pPr>
          </w:p>
          <w:p w14:paraId="7FD52077">
            <w:pPr>
              <w:spacing w:line="246" w:lineRule="auto"/>
              <w:rPr>
                <w:rFonts w:ascii="Arial"/>
                <w:sz w:val="21"/>
              </w:rPr>
            </w:pPr>
          </w:p>
          <w:p w14:paraId="486D5BBA">
            <w:pPr>
              <w:spacing w:line="247" w:lineRule="auto"/>
              <w:rPr>
                <w:rFonts w:ascii="Arial"/>
                <w:sz w:val="21"/>
              </w:rPr>
            </w:pPr>
          </w:p>
          <w:p w14:paraId="4B92209A">
            <w:pPr>
              <w:spacing w:line="247" w:lineRule="auto"/>
              <w:rPr>
                <w:rFonts w:ascii="Arial"/>
                <w:sz w:val="21"/>
              </w:rPr>
            </w:pPr>
          </w:p>
          <w:p w14:paraId="3C7671AE">
            <w:pPr>
              <w:spacing w:line="247" w:lineRule="auto"/>
              <w:rPr>
                <w:rFonts w:ascii="Arial"/>
                <w:sz w:val="21"/>
              </w:rPr>
            </w:pPr>
          </w:p>
          <w:p w14:paraId="59F7A868">
            <w:pPr>
              <w:spacing w:line="247" w:lineRule="auto"/>
              <w:rPr>
                <w:rFonts w:ascii="Arial"/>
                <w:sz w:val="21"/>
              </w:rPr>
            </w:pPr>
          </w:p>
          <w:p w14:paraId="644FAB36">
            <w:pPr>
              <w:spacing w:line="247" w:lineRule="auto"/>
              <w:rPr>
                <w:rFonts w:ascii="Arial"/>
                <w:sz w:val="21"/>
              </w:rPr>
            </w:pPr>
          </w:p>
          <w:p w14:paraId="19D56978">
            <w:pPr>
              <w:pStyle w:val="6"/>
              <w:spacing w:before="65" w:line="259" w:lineRule="auto"/>
              <w:ind w:left="113"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1C007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724" w:type="dxa"/>
            <w:vMerge w:val="continue"/>
            <w:tcBorders>
              <w:top w:val="nil"/>
              <w:bottom w:val="nil"/>
            </w:tcBorders>
            <w:textDirection w:val="tbRlV"/>
            <w:vAlign w:val="top"/>
          </w:tcPr>
          <w:p w14:paraId="2A509498">
            <w:pPr>
              <w:rPr>
                <w:rFonts w:ascii="Arial"/>
                <w:sz w:val="21"/>
              </w:rPr>
            </w:pPr>
          </w:p>
        </w:tc>
        <w:tc>
          <w:tcPr>
            <w:tcW w:w="1260" w:type="dxa"/>
            <w:vMerge w:val="continue"/>
            <w:tcBorders>
              <w:top w:val="nil"/>
              <w:bottom w:val="nil"/>
            </w:tcBorders>
            <w:vAlign w:val="top"/>
          </w:tcPr>
          <w:p w14:paraId="324FADB7">
            <w:pPr>
              <w:rPr>
                <w:rFonts w:ascii="Arial"/>
                <w:sz w:val="21"/>
              </w:rPr>
            </w:pPr>
          </w:p>
        </w:tc>
        <w:tc>
          <w:tcPr>
            <w:tcW w:w="5282" w:type="dxa"/>
            <w:vMerge w:val="continue"/>
            <w:tcBorders>
              <w:top w:val="nil"/>
              <w:bottom w:val="nil"/>
            </w:tcBorders>
            <w:vAlign w:val="top"/>
          </w:tcPr>
          <w:p w14:paraId="13CBCDAA">
            <w:pPr>
              <w:rPr>
                <w:rFonts w:ascii="Arial"/>
                <w:sz w:val="21"/>
              </w:rPr>
            </w:pPr>
          </w:p>
        </w:tc>
        <w:tc>
          <w:tcPr>
            <w:tcW w:w="4218" w:type="dxa"/>
            <w:vAlign w:val="top"/>
          </w:tcPr>
          <w:p w14:paraId="465DFA6B">
            <w:pPr>
              <w:spacing w:line="244" w:lineRule="auto"/>
              <w:rPr>
                <w:rFonts w:ascii="Arial"/>
                <w:sz w:val="21"/>
              </w:rPr>
            </w:pPr>
          </w:p>
          <w:p w14:paraId="5DD8A5C6">
            <w:pPr>
              <w:pStyle w:val="6"/>
              <w:spacing w:before="61" w:line="224" w:lineRule="auto"/>
              <w:ind w:left="122"/>
            </w:pPr>
            <w:r>
              <w:rPr>
                <w:spacing w:val="5"/>
              </w:rPr>
              <w:t>2.审核责任：</w:t>
            </w:r>
            <w:r>
              <w:rPr>
                <w:spacing w:val="-54"/>
              </w:rPr>
              <w:t xml:space="preserve"> </w:t>
            </w:r>
            <w:r>
              <w:rPr>
                <w:spacing w:val="5"/>
              </w:rPr>
              <w:t>审阅申请是否合法。</w:t>
            </w:r>
          </w:p>
        </w:tc>
        <w:tc>
          <w:tcPr>
            <w:tcW w:w="3768" w:type="dxa"/>
            <w:vMerge w:val="continue"/>
            <w:tcBorders>
              <w:top w:val="nil"/>
              <w:bottom w:val="nil"/>
            </w:tcBorders>
            <w:vAlign w:val="top"/>
          </w:tcPr>
          <w:p w14:paraId="36590F56">
            <w:pPr>
              <w:rPr>
                <w:rFonts w:ascii="Arial"/>
                <w:sz w:val="21"/>
              </w:rPr>
            </w:pPr>
          </w:p>
        </w:tc>
      </w:tr>
      <w:tr w14:paraId="66D1F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724" w:type="dxa"/>
            <w:vMerge w:val="continue"/>
            <w:tcBorders>
              <w:top w:val="nil"/>
              <w:bottom w:val="nil"/>
            </w:tcBorders>
            <w:textDirection w:val="tbRlV"/>
            <w:vAlign w:val="top"/>
          </w:tcPr>
          <w:p w14:paraId="15F219F3">
            <w:pPr>
              <w:rPr>
                <w:rFonts w:ascii="Arial"/>
                <w:sz w:val="21"/>
              </w:rPr>
            </w:pPr>
          </w:p>
        </w:tc>
        <w:tc>
          <w:tcPr>
            <w:tcW w:w="1260" w:type="dxa"/>
            <w:vMerge w:val="continue"/>
            <w:tcBorders>
              <w:top w:val="nil"/>
              <w:bottom w:val="nil"/>
            </w:tcBorders>
            <w:vAlign w:val="top"/>
          </w:tcPr>
          <w:p w14:paraId="699E1BE9">
            <w:pPr>
              <w:rPr>
                <w:rFonts w:ascii="Arial"/>
                <w:sz w:val="21"/>
              </w:rPr>
            </w:pPr>
          </w:p>
        </w:tc>
        <w:tc>
          <w:tcPr>
            <w:tcW w:w="5282" w:type="dxa"/>
            <w:vMerge w:val="continue"/>
            <w:tcBorders>
              <w:top w:val="nil"/>
              <w:bottom w:val="nil"/>
            </w:tcBorders>
            <w:vAlign w:val="top"/>
          </w:tcPr>
          <w:p w14:paraId="081A89A5">
            <w:pPr>
              <w:rPr>
                <w:rFonts w:ascii="Arial"/>
                <w:sz w:val="21"/>
              </w:rPr>
            </w:pPr>
          </w:p>
        </w:tc>
        <w:tc>
          <w:tcPr>
            <w:tcW w:w="4218" w:type="dxa"/>
            <w:vAlign w:val="top"/>
          </w:tcPr>
          <w:p w14:paraId="5E3BC776">
            <w:pPr>
              <w:spacing w:line="272" w:lineRule="auto"/>
              <w:rPr>
                <w:rFonts w:ascii="Arial"/>
                <w:sz w:val="21"/>
              </w:rPr>
            </w:pPr>
          </w:p>
          <w:p w14:paraId="5558EA9A">
            <w:pPr>
              <w:pStyle w:val="6"/>
              <w:spacing w:before="62" w:line="227" w:lineRule="auto"/>
              <w:ind w:left="129"/>
            </w:pPr>
            <w:r>
              <w:rPr>
                <w:spacing w:val="6"/>
              </w:rPr>
              <w:t>3.决定责任：做出决定意见。</w:t>
            </w:r>
          </w:p>
        </w:tc>
        <w:tc>
          <w:tcPr>
            <w:tcW w:w="3768" w:type="dxa"/>
            <w:vMerge w:val="continue"/>
            <w:tcBorders>
              <w:top w:val="nil"/>
              <w:bottom w:val="nil"/>
            </w:tcBorders>
            <w:vAlign w:val="top"/>
          </w:tcPr>
          <w:p w14:paraId="2E7FDE11">
            <w:pPr>
              <w:rPr>
                <w:rFonts w:ascii="Arial"/>
                <w:sz w:val="21"/>
              </w:rPr>
            </w:pPr>
          </w:p>
        </w:tc>
      </w:tr>
      <w:tr w14:paraId="58D0DD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724" w:type="dxa"/>
            <w:vMerge w:val="continue"/>
            <w:tcBorders>
              <w:top w:val="nil"/>
              <w:bottom w:val="nil"/>
            </w:tcBorders>
            <w:textDirection w:val="tbRlV"/>
            <w:vAlign w:val="top"/>
          </w:tcPr>
          <w:p w14:paraId="38D3D093">
            <w:pPr>
              <w:rPr>
                <w:rFonts w:ascii="Arial"/>
                <w:sz w:val="21"/>
              </w:rPr>
            </w:pPr>
          </w:p>
        </w:tc>
        <w:tc>
          <w:tcPr>
            <w:tcW w:w="1260" w:type="dxa"/>
            <w:vMerge w:val="continue"/>
            <w:tcBorders>
              <w:top w:val="nil"/>
              <w:bottom w:val="nil"/>
            </w:tcBorders>
            <w:vAlign w:val="top"/>
          </w:tcPr>
          <w:p w14:paraId="61106D57">
            <w:pPr>
              <w:rPr>
                <w:rFonts w:ascii="Arial"/>
                <w:sz w:val="21"/>
              </w:rPr>
            </w:pPr>
          </w:p>
        </w:tc>
        <w:tc>
          <w:tcPr>
            <w:tcW w:w="5282" w:type="dxa"/>
            <w:vMerge w:val="continue"/>
            <w:tcBorders>
              <w:top w:val="nil"/>
              <w:bottom w:val="nil"/>
            </w:tcBorders>
            <w:vAlign w:val="top"/>
          </w:tcPr>
          <w:p w14:paraId="1C32165D">
            <w:pPr>
              <w:rPr>
                <w:rFonts w:ascii="Arial"/>
                <w:sz w:val="21"/>
              </w:rPr>
            </w:pPr>
          </w:p>
        </w:tc>
        <w:tc>
          <w:tcPr>
            <w:tcW w:w="4218" w:type="dxa"/>
            <w:vAlign w:val="top"/>
          </w:tcPr>
          <w:p w14:paraId="308117AA">
            <w:pPr>
              <w:spacing w:line="273" w:lineRule="auto"/>
              <w:rPr>
                <w:rFonts w:ascii="Arial"/>
                <w:sz w:val="21"/>
              </w:rPr>
            </w:pPr>
          </w:p>
          <w:p w14:paraId="7775649F">
            <w:pPr>
              <w:pStyle w:val="6"/>
              <w:spacing w:before="62" w:line="223" w:lineRule="auto"/>
              <w:ind w:left="121"/>
            </w:pPr>
            <w:r>
              <w:rPr>
                <w:spacing w:val="4"/>
              </w:rPr>
              <w:t>4.事后监管责任：</w:t>
            </w:r>
            <w:r>
              <w:rPr>
                <w:spacing w:val="-37"/>
              </w:rPr>
              <w:t xml:space="preserve"> </w:t>
            </w:r>
            <w:r>
              <w:rPr>
                <w:spacing w:val="4"/>
              </w:rPr>
              <w:t>留存登记档案。</w:t>
            </w:r>
          </w:p>
        </w:tc>
        <w:tc>
          <w:tcPr>
            <w:tcW w:w="3768" w:type="dxa"/>
            <w:vMerge w:val="continue"/>
            <w:tcBorders>
              <w:top w:val="nil"/>
              <w:bottom w:val="nil"/>
            </w:tcBorders>
            <w:vAlign w:val="top"/>
          </w:tcPr>
          <w:p w14:paraId="73E6B9BF">
            <w:pPr>
              <w:rPr>
                <w:rFonts w:ascii="Arial"/>
                <w:sz w:val="21"/>
              </w:rPr>
            </w:pPr>
          </w:p>
        </w:tc>
      </w:tr>
      <w:tr w14:paraId="66B94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8" w:hRule="atLeast"/>
        </w:trPr>
        <w:tc>
          <w:tcPr>
            <w:tcW w:w="724" w:type="dxa"/>
            <w:vMerge w:val="continue"/>
            <w:tcBorders>
              <w:top w:val="nil"/>
            </w:tcBorders>
            <w:textDirection w:val="tbRlV"/>
            <w:vAlign w:val="top"/>
          </w:tcPr>
          <w:p w14:paraId="7FD1CAAE">
            <w:pPr>
              <w:rPr>
                <w:rFonts w:ascii="Arial"/>
                <w:sz w:val="21"/>
              </w:rPr>
            </w:pPr>
          </w:p>
        </w:tc>
        <w:tc>
          <w:tcPr>
            <w:tcW w:w="1260" w:type="dxa"/>
            <w:vMerge w:val="continue"/>
            <w:tcBorders>
              <w:top w:val="nil"/>
            </w:tcBorders>
            <w:vAlign w:val="top"/>
          </w:tcPr>
          <w:p w14:paraId="681660EB">
            <w:pPr>
              <w:rPr>
                <w:rFonts w:ascii="Arial"/>
                <w:sz w:val="21"/>
              </w:rPr>
            </w:pPr>
          </w:p>
        </w:tc>
        <w:tc>
          <w:tcPr>
            <w:tcW w:w="5282" w:type="dxa"/>
            <w:vMerge w:val="continue"/>
            <w:tcBorders>
              <w:top w:val="nil"/>
            </w:tcBorders>
            <w:vAlign w:val="top"/>
          </w:tcPr>
          <w:p w14:paraId="1DD384F7">
            <w:pPr>
              <w:rPr>
                <w:rFonts w:ascii="Arial"/>
                <w:sz w:val="21"/>
              </w:rPr>
            </w:pPr>
          </w:p>
        </w:tc>
        <w:tc>
          <w:tcPr>
            <w:tcW w:w="4218" w:type="dxa"/>
            <w:vAlign w:val="top"/>
          </w:tcPr>
          <w:p w14:paraId="6196CA12">
            <w:pPr>
              <w:spacing w:line="413" w:lineRule="auto"/>
              <w:rPr>
                <w:rFonts w:ascii="Arial"/>
                <w:sz w:val="21"/>
              </w:rPr>
            </w:pPr>
          </w:p>
          <w:p w14:paraId="643B93D2">
            <w:pPr>
              <w:pStyle w:val="6"/>
              <w:spacing w:before="62" w:line="224" w:lineRule="auto"/>
              <w:ind w:left="124"/>
            </w:pPr>
            <w:r>
              <w:rPr>
                <w:spacing w:val="7"/>
              </w:rPr>
              <w:t>5.其他法律法规规章规定应履行的责任。</w:t>
            </w:r>
          </w:p>
        </w:tc>
        <w:tc>
          <w:tcPr>
            <w:tcW w:w="3768" w:type="dxa"/>
            <w:vMerge w:val="continue"/>
            <w:tcBorders>
              <w:top w:val="nil"/>
            </w:tcBorders>
            <w:vAlign w:val="top"/>
          </w:tcPr>
          <w:p w14:paraId="2E6905F5">
            <w:pPr>
              <w:rPr>
                <w:rFonts w:ascii="Arial"/>
                <w:sz w:val="21"/>
              </w:rPr>
            </w:pPr>
          </w:p>
        </w:tc>
      </w:tr>
      <w:tr w14:paraId="6F909A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057729C2">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服务电话：2386134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614D0D20">
      <w:pPr>
        <w:pStyle w:val="2"/>
      </w:pPr>
    </w:p>
    <w:p w14:paraId="6CA4CD6E">
      <w:pPr>
        <w:sectPr>
          <w:footerReference r:id="rId28" w:type="default"/>
          <w:pgSz w:w="16839" w:h="11906"/>
          <w:pgMar w:top="1012" w:right="685" w:bottom="1213" w:left="895" w:header="0" w:footer="937" w:gutter="0"/>
          <w:cols w:space="720" w:num="1"/>
        </w:sectPr>
      </w:pPr>
    </w:p>
    <w:p w14:paraId="28F07A63">
      <w:pPr>
        <w:spacing w:before="45"/>
      </w:pPr>
    </w:p>
    <w:p w14:paraId="1BFD036A">
      <w:pPr>
        <w:spacing w:before="44"/>
      </w:pPr>
    </w:p>
    <w:p w14:paraId="238BDC67">
      <w:pPr>
        <w:spacing w:before="44"/>
      </w:pPr>
    </w:p>
    <w:p w14:paraId="2698BF2F">
      <w:pPr>
        <w:spacing w:before="44"/>
      </w:pPr>
    </w:p>
    <w:p w14:paraId="635D01FC">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817"/>
        <w:gridCol w:w="4682"/>
        <w:gridCol w:w="3769"/>
      </w:tblGrid>
      <w:tr w14:paraId="7AA19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452C718B">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297C06F">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F6DA070">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817" w:type="dxa"/>
            <w:vAlign w:val="top"/>
          </w:tcPr>
          <w:p w14:paraId="15230E0A">
            <w:pPr>
              <w:spacing w:before="187" w:line="228" w:lineRule="auto"/>
              <w:ind w:left="1996"/>
              <w:rPr>
                <w:rFonts w:ascii="宋体" w:hAnsi="宋体" w:eastAsia="宋体" w:cs="宋体"/>
                <w:sz w:val="20"/>
                <w:szCs w:val="20"/>
              </w:rPr>
            </w:pPr>
            <w:r>
              <w:rPr>
                <w:rFonts w:ascii="宋体" w:hAnsi="宋体" w:eastAsia="宋体" w:cs="宋体"/>
                <w:b/>
                <w:bCs/>
                <w:spacing w:val="5"/>
                <w:sz w:val="20"/>
                <w:szCs w:val="20"/>
              </w:rPr>
              <w:t>实施依据</w:t>
            </w:r>
          </w:p>
        </w:tc>
        <w:tc>
          <w:tcPr>
            <w:tcW w:w="4682" w:type="dxa"/>
            <w:vAlign w:val="top"/>
          </w:tcPr>
          <w:p w14:paraId="2A28E157">
            <w:pPr>
              <w:spacing w:before="188" w:line="228" w:lineRule="auto"/>
              <w:ind w:left="1352"/>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7A6009B8">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00D13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4" w:type="dxa"/>
            <w:vMerge w:val="restart"/>
            <w:tcBorders>
              <w:bottom w:val="nil"/>
            </w:tcBorders>
            <w:textDirection w:val="tbRlV"/>
            <w:vAlign w:val="top"/>
          </w:tcPr>
          <w:p w14:paraId="073EEBA8">
            <w:pPr>
              <w:pStyle w:val="6"/>
              <w:spacing w:before="256" w:line="216" w:lineRule="auto"/>
              <w:ind w:left="1882"/>
              <w:rPr>
                <w:sz w:val="20"/>
                <w:szCs w:val="20"/>
              </w:rPr>
            </w:pPr>
            <w:r>
              <w:rPr>
                <w:spacing w:val="7"/>
                <w:sz w:val="20"/>
                <w:szCs w:val="20"/>
              </w:rPr>
              <w:t>其</w:t>
            </w:r>
            <w:r>
              <w:rPr>
                <w:spacing w:val="-24"/>
                <w:sz w:val="20"/>
                <w:szCs w:val="20"/>
              </w:rPr>
              <w:t xml:space="preserve"> </w:t>
            </w:r>
            <w:r>
              <w:rPr>
                <w:spacing w:val="7"/>
                <w:sz w:val="20"/>
                <w:szCs w:val="20"/>
              </w:rPr>
              <w:t>他</w:t>
            </w:r>
            <w:r>
              <w:rPr>
                <w:spacing w:val="-27"/>
                <w:sz w:val="20"/>
                <w:szCs w:val="20"/>
              </w:rPr>
              <w:t xml:space="preserve"> </w:t>
            </w:r>
            <w:r>
              <w:rPr>
                <w:spacing w:val="7"/>
                <w:sz w:val="20"/>
                <w:szCs w:val="20"/>
              </w:rPr>
              <w:t>职</w:t>
            </w:r>
            <w:r>
              <w:rPr>
                <w:spacing w:val="-30"/>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156BDD66">
            <w:pPr>
              <w:spacing w:line="272" w:lineRule="auto"/>
              <w:rPr>
                <w:rFonts w:ascii="Arial"/>
                <w:sz w:val="21"/>
              </w:rPr>
            </w:pPr>
          </w:p>
          <w:p w14:paraId="3B03669C">
            <w:pPr>
              <w:spacing w:line="272" w:lineRule="auto"/>
              <w:rPr>
                <w:rFonts w:ascii="Arial"/>
                <w:sz w:val="21"/>
              </w:rPr>
            </w:pPr>
          </w:p>
          <w:p w14:paraId="4E978469">
            <w:pPr>
              <w:spacing w:line="272" w:lineRule="auto"/>
              <w:rPr>
                <w:rFonts w:ascii="Arial"/>
                <w:sz w:val="21"/>
              </w:rPr>
            </w:pPr>
          </w:p>
          <w:p w14:paraId="5A854C8F">
            <w:pPr>
              <w:spacing w:line="273" w:lineRule="auto"/>
              <w:rPr>
                <w:rFonts w:ascii="Arial"/>
                <w:sz w:val="21"/>
              </w:rPr>
            </w:pPr>
          </w:p>
          <w:p w14:paraId="6F5A61B9">
            <w:pPr>
              <w:spacing w:line="273" w:lineRule="auto"/>
              <w:rPr>
                <w:rFonts w:ascii="Arial"/>
                <w:sz w:val="21"/>
              </w:rPr>
            </w:pPr>
          </w:p>
          <w:p w14:paraId="0B161152">
            <w:pPr>
              <w:spacing w:line="273" w:lineRule="auto"/>
              <w:rPr>
                <w:rFonts w:ascii="Arial"/>
                <w:sz w:val="21"/>
              </w:rPr>
            </w:pPr>
          </w:p>
          <w:p w14:paraId="4EA3C94B">
            <w:pPr>
              <w:spacing w:line="273" w:lineRule="auto"/>
              <w:rPr>
                <w:rFonts w:ascii="Arial"/>
                <w:sz w:val="21"/>
              </w:rPr>
            </w:pPr>
          </w:p>
          <w:p w14:paraId="5E8DDF97">
            <w:pPr>
              <w:pStyle w:val="6"/>
              <w:spacing w:before="61" w:line="226" w:lineRule="auto"/>
              <w:ind w:left="191"/>
            </w:pPr>
            <w:r>
              <w:rPr>
                <w:spacing w:val="4"/>
              </w:rPr>
              <w:t>25.承担市</w:t>
            </w:r>
          </w:p>
          <w:p w14:paraId="71FDAA74">
            <w:pPr>
              <w:pStyle w:val="6"/>
              <w:spacing w:before="86" w:line="226" w:lineRule="auto"/>
              <w:ind w:left="137"/>
            </w:pPr>
            <w:r>
              <w:rPr>
                <w:spacing w:val="7"/>
              </w:rPr>
              <w:t>政府质量奖</w:t>
            </w:r>
          </w:p>
          <w:p w14:paraId="6812D0DE">
            <w:pPr>
              <w:pStyle w:val="6"/>
              <w:spacing w:before="86" w:line="226" w:lineRule="auto"/>
              <w:ind w:left="271"/>
            </w:pPr>
            <w:r>
              <w:rPr>
                <w:spacing w:val="-2"/>
              </w:rPr>
              <w:t>日常管理</w:t>
            </w:r>
          </w:p>
        </w:tc>
        <w:tc>
          <w:tcPr>
            <w:tcW w:w="4817" w:type="dxa"/>
            <w:vMerge w:val="restart"/>
            <w:tcBorders>
              <w:bottom w:val="nil"/>
            </w:tcBorders>
            <w:vAlign w:val="top"/>
          </w:tcPr>
          <w:p w14:paraId="1F87CC5B">
            <w:pPr>
              <w:spacing w:line="278" w:lineRule="auto"/>
              <w:rPr>
                <w:rFonts w:ascii="Arial"/>
                <w:sz w:val="21"/>
              </w:rPr>
            </w:pPr>
          </w:p>
          <w:p w14:paraId="207CCF33">
            <w:pPr>
              <w:spacing w:line="278" w:lineRule="auto"/>
              <w:rPr>
                <w:rFonts w:ascii="Arial"/>
                <w:sz w:val="21"/>
              </w:rPr>
            </w:pPr>
          </w:p>
          <w:p w14:paraId="6CA31150">
            <w:pPr>
              <w:spacing w:line="279" w:lineRule="auto"/>
              <w:rPr>
                <w:rFonts w:ascii="Arial"/>
                <w:sz w:val="21"/>
              </w:rPr>
            </w:pPr>
          </w:p>
          <w:p w14:paraId="160DB181">
            <w:pPr>
              <w:spacing w:line="279" w:lineRule="auto"/>
              <w:rPr>
                <w:rFonts w:ascii="Arial"/>
                <w:sz w:val="21"/>
              </w:rPr>
            </w:pPr>
          </w:p>
          <w:p w14:paraId="09BCA7A0">
            <w:pPr>
              <w:pStyle w:val="6"/>
              <w:spacing w:before="62" w:line="310" w:lineRule="auto"/>
              <w:ind w:left="111" w:right="110" w:hanging="3"/>
              <w:jc w:val="both"/>
            </w:pPr>
            <w:r>
              <w:rPr>
                <w:spacing w:val="7"/>
              </w:rPr>
              <w:t>《中华人民共和国产品质量法》第六条第二款：</w:t>
            </w:r>
            <w:r>
              <w:rPr>
                <w:spacing w:val="-34"/>
              </w:rPr>
              <w:t xml:space="preserve"> </w:t>
            </w:r>
            <w:r>
              <w:rPr>
                <w:spacing w:val="7"/>
              </w:rPr>
              <w:t>“对</w:t>
            </w:r>
            <w:r>
              <w:rPr>
                <w:spacing w:val="9"/>
              </w:rPr>
              <w:t>产品质量管理先进和产品质量达到国际先进水平、成</w:t>
            </w:r>
            <w:r>
              <w:rPr>
                <w:spacing w:val="13"/>
              </w:rPr>
              <w:t>绩显著的单位和个人给予奖励。</w:t>
            </w:r>
            <w:r>
              <w:rPr>
                <w:spacing w:val="-54"/>
              </w:rPr>
              <w:t xml:space="preserve"> </w:t>
            </w:r>
            <w:r>
              <w:rPr>
                <w:spacing w:val="13"/>
              </w:rPr>
              <w:t>”</w:t>
            </w:r>
          </w:p>
          <w:p w14:paraId="61F14FC3">
            <w:pPr>
              <w:pStyle w:val="6"/>
              <w:spacing w:line="310" w:lineRule="auto"/>
              <w:ind w:left="109" w:right="15" w:hanging="1"/>
              <w:jc w:val="both"/>
            </w:pPr>
            <w:r>
              <w:t>《质量发展纲要(2011-2020</w:t>
            </w:r>
            <w:r>
              <w:rPr>
                <w:spacing w:val="-33"/>
              </w:rPr>
              <w:t xml:space="preserve"> </w:t>
            </w:r>
            <w:r>
              <w:t>年)》(国发〔2012〕9</w:t>
            </w:r>
            <w:r>
              <w:rPr>
                <w:spacing w:val="-30"/>
              </w:rPr>
              <w:t xml:space="preserve"> </w:t>
            </w:r>
            <w:r>
              <w:t xml:space="preserve">号)： </w:t>
            </w:r>
            <w:r>
              <w:rPr>
                <w:spacing w:val="5"/>
              </w:rPr>
              <w:t>“五、创新质量发展机制(四)创新质量发展激励机制。</w:t>
            </w:r>
            <w:r>
              <w:rPr>
                <w:spacing w:val="9"/>
              </w:rPr>
              <w:t>建立国家和地方质量奖励制度，对质量管理先进、成</w:t>
            </w:r>
            <w:r>
              <w:rPr>
                <w:spacing w:val="10"/>
              </w:rPr>
              <w:t>绩显著的组织和个人给予表彰奖励，树立先进典型，</w:t>
            </w:r>
            <w:r>
              <w:rPr>
                <w:spacing w:val="12"/>
              </w:rPr>
              <w:t>激励广大企业和全社会重质量、讲诚信、树品牌。</w:t>
            </w:r>
            <w:r>
              <w:rPr>
                <w:spacing w:val="-55"/>
              </w:rPr>
              <w:t xml:space="preserve"> </w:t>
            </w:r>
            <w:r>
              <w:rPr>
                <w:spacing w:val="12"/>
              </w:rPr>
              <w:t>”</w:t>
            </w:r>
          </w:p>
        </w:tc>
        <w:tc>
          <w:tcPr>
            <w:tcW w:w="4682" w:type="dxa"/>
            <w:vAlign w:val="top"/>
          </w:tcPr>
          <w:p w14:paraId="4E06B3C2">
            <w:pPr>
              <w:spacing w:line="300" w:lineRule="auto"/>
              <w:rPr>
                <w:rFonts w:ascii="Arial"/>
                <w:sz w:val="21"/>
              </w:rPr>
            </w:pPr>
          </w:p>
          <w:p w14:paraId="73DA8E83">
            <w:pPr>
              <w:pStyle w:val="6"/>
              <w:spacing w:before="61" w:line="310" w:lineRule="auto"/>
              <w:ind w:left="124" w:right="45" w:firstLine="1"/>
            </w:pPr>
            <w:r>
              <w:rPr>
                <w:spacing w:val="1"/>
              </w:rPr>
              <w:t>1、受理责任：公示申请条件、申报期限、申报条件、</w:t>
            </w:r>
            <w:r>
              <w:rPr>
                <w:spacing w:val="6"/>
              </w:rPr>
              <w:t>需要提供的材料等。</w:t>
            </w:r>
          </w:p>
        </w:tc>
        <w:tc>
          <w:tcPr>
            <w:tcW w:w="3769" w:type="dxa"/>
            <w:vMerge w:val="restart"/>
            <w:tcBorders>
              <w:bottom w:val="nil"/>
            </w:tcBorders>
            <w:vAlign w:val="top"/>
          </w:tcPr>
          <w:p w14:paraId="1255A3D8">
            <w:pPr>
              <w:spacing w:line="257" w:lineRule="auto"/>
              <w:rPr>
                <w:rFonts w:ascii="Arial"/>
                <w:sz w:val="21"/>
              </w:rPr>
            </w:pPr>
          </w:p>
          <w:p w14:paraId="2E55D349">
            <w:pPr>
              <w:spacing w:line="258" w:lineRule="auto"/>
              <w:rPr>
                <w:rFonts w:ascii="Arial"/>
                <w:sz w:val="21"/>
              </w:rPr>
            </w:pPr>
          </w:p>
          <w:p w14:paraId="1B230F2A">
            <w:pPr>
              <w:spacing w:line="258" w:lineRule="auto"/>
              <w:rPr>
                <w:rFonts w:ascii="Arial"/>
                <w:sz w:val="21"/>
              </w:rPr>
            </w:pPr>
          </w:p>
          <w:p w14:paraId="1FCCB225">
            <w:pPr>
              <w:spacing w:line="258" w:lineRule="auto"/>
              <w:rPr>
                <w:rFonts w:ascii="Arial"/>
                <w:sz w:val="21"/>
              </w:rPr>
            </w:pPr>
          </w:p>
          <w:p w14:paraId="01426923">
            <w:pPr>
              <w:spacing w:line="258" w:lineRule="auto"/>
              <w:rPr>
                <w:rFonts w:ascii="Arial"/>
                <w:sz w:val="21"/>
              </w:rPr>
            </w:pPr>
          </w:p>
          <w:p w14:paraId="117C78AB">
            <w:pPr>
              <w:spacing w:line="258" w:lineRule="auto"/>
              <w:rPr>
                <w:rFonts w:ascii="Arial"/>
                <w:sz w:val="21"/>
              </w:rPr>
            </w:pPr>
          </w:p>
          <w:p w14:paraId="2573CD4C">
            <w:pPr>
              <w:spacing w:line="258" w:lineRule="auto"/>
              <w:rPr>
                <w:rFonts w:ascii="Arial"/>
                <w:sz w:val="21"/>
              </w:rPr>
            </w:pPr>
          </w:p>
          <w:p w14:paraId="640FEEAA">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31422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24" w:type="dxa"/>
            <w:vMerge w:val="continue"/>
            <w:tcBorders>
              <w:top w:val="nil"/>
              <w:bottom w:val="nil"/>
            </w:tcBorders>
            <w:textDirection w:val="tbRlV"/>
            <w:vAlign w:val="top"/>
          </w:tcPr>
          <w:p w14:paraId="1E1289A2">
            <w:pPr>
              <w:rPr>
                <w:rFonts w:ascii="Arial"/>
                <w:sz w:val="21"/>
              </w:rPr>
            </w:pPr>
          </w:p>
        </w:tc>
        <w:tc>
          <w:tcPr>
            <w:tcW w:w="1260" w:type="dxa"/>
            <w:vMerge w:val="continue"/>
            <w:tcBorders>
              <w:top w:val="nil"/>
              <w:bottom w:val="nil"/>
            </w:tcBorders>
            <w:vAlign w:val="top"/>
          </w:tcPr>
          <w:p w14:paraId="594BEE31">
            <w:pPr>
              <w:rPr>
                <w:rFonts w:ascii="Arial"/>
                <w:sz w:val="21"/>
              </w:rPr>
            </w:pPr>
          </w:p>
        </w:tc>
        <w:tc>
          <w:tcPr>
            <w:tcW w:w="4817" w:type="dxa"/>
            <w:vMerge w:val="continue"/>
            <w:tcBorders>
              <w:top w:val="nil"/>
              <w:bottom w:val="nil"/>
            </w:tcBorders>
            <w:vAlign w:val="top"/>
          </w:tcPr>
          <w:p w14:paraId="20FC2FC6">
            <w:pPr>
              <w:rPr>
                <w:rFonts w:ascii="Arial"/>
                <w:sz w:val="21"/>
              </w:rPr>
            </w:pPr>
          </w:p>
        </w:tc>
        <w:tc>
          <w:tcPr>
            <w:tcW w:w="4682" w:type="dxa"/>
            <w:vAlign w:val="top"/>
          </w:tcPr>
          <w:p w14:paraId="6C7986F3">
            <w:pPr>
              <w:spacing w:line="279" w:lineRule="auto"/>
              <w:rPr>
                <w:rFonts w:ascii="Arial"/>
                <w:sz w:val="21"/>
              </w:rPr>
            </w:pPr>
          </w:p>
          <w:p w14:paraId="02858653">
            <w:pPr>
              <w:pStyle w:val="6"/>
              <w:spacing w:before="62" w:line="224" w:lineRule="auto"/>
              <w:ind w:left="121"/>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28CB226A">
            <w:pPr>
              <w:rPr>
                <w:rFonts w:ascii="Arial"/>
                <w:sz w:val="21"/>
              </w:rPr>
            </w:pPr>
          </w:p>
        </w:tc>
      </w:tr>
      <w:tr w14:paraId="5595B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24" w:type="dxa"/>
            <w:vMerge w:val="continue"/>
            <w:tcBorders>
              <w:top w:val="nil"/>
              <w:bottom w:val="nil"/>
            </w:tcBorders>
            <w:textDirection w:val="tbRlV"/>
            <w:vAlign w:val="top"/>
          </w:tcPr>
          <w:p w14:paraId="102C722A">
            <w:pPr>
              <w:rPr>
                <w:rFonts w:ascii="Arial"/>
                <w:sz w:val="21"/>
              </w:rPr>
            </w:pPr>
          </w:p>
        </w:tc>
        <w:tc>
          <w:tcPr>
            <w:tcW w:w="1260" w:type="dxa"/>
            <w:vMerge w:val="continue"/>
            <w:tcBorders>
              <w:top w:val="nil"/>
              <w:bottom w:val="nil"/>
            </w:tcBorders>
            <w:vAlign w:val="top"/>
          </w:tcPr>
          <w:p w14:paraId="69C3F545">
            <w:pPr>
              <w:rPr>
                <w:rFonts w:ascii="Arial"/>
                <w:sz w:val="21"/>
              </w:rPr>
            </w:pPr>
          </w:p>
        </w:tc>
        <w:tc>
          <w:tcPr>
            <w:tcW w:w="4817" w:type="dxa"/>
            <w:vMerge w:val="continue"/>
            <w:tcBorders>
              <w:top w:val="nil"/>
              <w:bottom w:val="nil"/>
            </w:tcBorders>
            <w:vAlign w:val="top"/>
          </w:tcPr>
          <w:p w14:paraId="6F1BBA55">
            <w:pPr>
              <w:rPr>
                <w:rFonts w:ascii="Arial"/>
                <w:sz w:val="21"/>
              </w:rPr>
            </w:pPr>
          </w:p>
        </w:tc>
        <w:tc>
          <w:tcPr>
            <w:tcW w:w="4682" w:type="dxa"/>
            <w:vAlign w:val="top"/>
          </w:tcPr>
          <w:p w14:paraId="35D5A1A6">
            <w:pPr>
              <w:spacing w:line="303" w:lineRule="auto"/>
              <w:rPr>
                <w:rFonts w:ascii="Arial"/>
                <w:sz w:val="21"/>
              </w:rPr>
            </w:pPr>
          </w:p>
          <w:p w14:paraId="7BB3D7D5">
            <w:pPr>
              <w:pStyle w:val="6"/>
              <w:spacing w:before="62" w:line="227" w:lineRule="auto"/>
              <w:ind w:left="129"/>
            </w:pPr>
            <w:r>
              <w:rPr>
                <w:spacing w:val="6"/>
              </w:rPr>
              <w:t>3.决定责任：做出决定意见。</w:t>
            </w:r>
          </w:p>
        </w:tc>
        <w:tc>
          <w:tcPr>
            <w:tcW w:w="3769" w:type="dxa"/>
            <w:vMerge w:val="continue"/>
            <w:tcBorders>
              <w:top w:val="nil"/>
              <w:bottom w:val="nil"/>
            </w:tcBorders>
            <w:vAlign w:val="top"/>
          </w:tcPr>
          <w:p w14:paraId="1EB4476E">
            <w:pPr>
              <w:rPr>
                <w:rFonts w:ascii="Arial"/>
                <w:sz w:val="21"/>
              </w:rPr>
            </w:pPr>
          </w:p>
        </w:tc>
      </w:tr>
      <w:tr w14:paraId="11B71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24" w:type="dxa"/>
            <w:vMerge w:val="continue"/>
            <w:tcBorders>
              <w:top w:val="nil"/>
              <w:bottom w:val="nil"/>
            </w:tcBorders>
            <w:textDirection w:val="tbRlV"/>
            <w:vAlign w:val="top"/>
          </w:tcPr>
          <w:p w14:paraId="31D68E86">
            <w:pPr>
              <w:rPr>
                <w:rFonts w:ascii="Arial"/>
                <w:sz w:val="21"/>
              </w:rPr>
            </w:pPr>
          </w:p>
        </w:tc>
        <w:tc>
          <w:tcPr>
            <w:tcW w:w="1260" w:type="dxa"/>
            <w:vMerge w:val="continue"/>
            <w:tcBorders>
              <w:top w:val="nil"/>
              <w:bottom w:val="nil"/>
            </w:tcBorders>
            <w:vAlign w:val="top"/>
          </w:tcPr>
          <w:p w14:paraId="00D8EB4E">
            <w:pPr>
              <w:rPr>
                <w:rFonts w:ascii="Arial"/>
                <w:sz w:val="21"/>
              </w:rPr>
            </w:pPr>
          </w:p>
        </w:tc>
        <w:tc>
          <w:tcPr>
            <w:tcW w:w="4817" w:type="dxa"/>
            <w:vMerge w:val="continue"/>
            <w:tcBorders>
              <w:top w:val="nil"/>
              <w:bottom w:val="nil"/>
            </w:tcBorders>
            <w:vAlign w:val="top"/>
          </w:tcPr>
          <w:p w14:paraId="016A1AA5">
            <w:pPr>
              <w:rPr>
                <w:rFonts w:ascii="Arial"/>
                <w:sz w:val="21"/>
              </w:rPr>
            </w:pPr>
          </w:p>
        </w:tc>
        <w:tc>
          <w:tcPr>
            <w:tcW w:w="4682" w:type="dxa"/>
            <w:vAlign w:val="top"/>
          </w:tcPr>
          <w:p w14:paraId="08900F74">
            <w:pPr>
              <w:spacing w:line="305" w:lineRule="auto"/>
              <w:rPr>
                <w:rFonts w:ascii="Arial"/>
                <w:sz w:val="21"/>
              </w:rPr>
            </w:pPr>
          </w:p>
          <w:p w14:paraId="77554D0E">
            <w:pPr>
              <w:pStyle w:val="6"/>
              <w:spacing w:before="61" w:line="223" w:lineRule="auto"/>
              <w:ind w:left="120"/>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57087C74">
            <w:pPr>
              <w:rPr>
                <w:rFonts w:ascii="Arial"/>
                <w:sz w:val="21"/>
              </w:rPr>
            </w:pPr>
          </w:p>
        </w:tc>
      </w:tr>
      <w:tr w14:paraId="670BA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5" w:hRule="atLeast"/>
        </w:trPr>
        <w:tc>
          <w:tcPr>
            <w:tcW w:w="724" w:type="dxa"/>
            <w:vMerge w:val="continue"/>
            <w:tcBorders>
              <w:top w:val="nil"/>
            </w:tcBorders>
            <w:textDirection w:val="tbRlV"/>
            <w:vAlign w:val="top"/>
          </w:tcPr>
          <w:p w14:paraId="1C9AABB7">
            <w:pPr>
              <w:rPr>
                <w:rFonts w:ascii="Arial"/>
                <w:sz w:val="21"/>
              </w:rPr>
            </w:pPr>
          </w:p>
        </w:tc>
        <w:tc>
          <w:tcPr>
            <w:tcW w:w="1260" w:type="dxa"/>
            <w:vMerge w:val="continue"/>
            <w:tcBorders>
              <w:top w:val="nil"/>
            </w:tcBorders>
            <w:vAlign w:val="top"/>
          </w:tcPr>
          <w:p w14:paraId="041B67AE">
            <w:pPr>
              <w:rPr>
                <w:rFonts w:ascii="Arial"/>
                <w:sz w:val="21"/>
              </w:rPr>
            </w:pPr>
          </w:p>
        </w:tc>
        <w:tc>
          <w:tcPr>
            <w:tcW w:w="4817" w:type="dxa"/>
            <w:vMerge w:val="continue"/>
            <w:tcBorders>
              <w:top w:val="nil"/>
            </w:tcBorders>
            <w:vAlign w:val="top"/>
          </w:tcPr>
          <w:p w14:paraId="72AB0A7D">
            <w:pPr>
              <w:rPr>
                <w:rFonts w:ascii="Arial"/>
                <w:sz w:val="21"/>
              </w:rPr>
            </w:pPr>
          </w:p>
        </w:tc>
        <w:tc>
          <w:tcPr>
            <w:tcW w:w="4682" w:type="dxa"/>
            <w:vAlign w:val="top"/>
          </w:tcPr>
          <w:p w14:paraId="0A922562">
            <w:pPr>
              <w:spacing w:line="373" w:lineRule="auto"/>
              <w:rPr>
                <w:rFonts w:ascii="Arial"/>
                <w:sz w:val="21"/>
              </w:rPr>
            </w:pPr>
          </w:p>
          <w:p w14:paraId="7059526D">
            <w:pPr>
              <w:pStyle w:val="6"/>
              <w:spacing w:before="62" w:line="224" w:lineRule="auto"/>
              <w:ind w:left="123"/>
            </w:pPr>
            <w:r>
              <w:rPr>
                <w:spacing w:val="7"/>
              </w:rPr>
              <w:t>5.其他法律法规规章规定应履行的责任。</w:t>
            </w:r>
          </w:p>
        </w:tc>
        <w:tc>
          <w:tcPr>
            <w:tcW w:w="3769" w:type="dxa"/>
            <w:vMerge w:val="continue"/>
            <w:tcBorders>
              <w:top w:val="nil"/>
            </w:tcBorders>
            <w:vAlign w:val="top"/>
          </w:tcPr>
          <w:p w14:paraId="7179BB46">
            <w:pPr>
              <w:rPr>
                <w:rFonts w:ascii="Arial"/>
                <w:sz w:val="21"/>
              </w:rPr>
            </w:pPr>
          </w:p>
        </w:tc>
      </w:tr>
      <w:tr w14:paraId="44D12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2D92D4F1">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70F104C0">
      <w:pPr>
        <w:pStyle w:val="2"/>
      </w:pPr>
    </w:p>
    <w:p w14:paraId="156783CB">
      <w:pPr>
        <w:sectPr>
          <w:footerReference r:id="rId29" w:type="default"/>
          <w:pgSz w:w="16839" w:h="11906"/>
          <w:pgMar w:top="1012" w:right="685" w:bottom="1213" w:left="895" w:header="0" w:footer="938" w:gutter="0"/>
          <w:cols w:space="720" w:num="1"/>
        </w:sectPr>
      </w:pPr>
    </w:p>
    <w:p w14:paraId="61E50C04">
      <w:pPr>
        <w:spacing w:before="45"/>
      </w:pPr>
    </w:p>
    <w:p w14:paraId="1A361E10">
      <w:pPr>
        <w:spacing w:before="44"/>
      </w:pPr>
    </w:p>
    <w:p w14:paraId="57BB87C9">
      <w:pPr>
        <w:spacing w:before="44"/>
      </w:pPr>
    </w:p>
    <w:p w14:paraId="0279E179">
      <w:pPr>
        <w:spacing w:before="44"/>
      </w:pPr>
    </w:p>
    <w:p w14:paraId="2942B033">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817"/>
        <w:gridCol w:w="4682"/>
        <w:gridCol w:w="3769"/>
      </w:tblGrid>
      <w:tr w14:paraId="700A1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39087EE2">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94904CE">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81E2C99">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817" w:type="dxa"/>
            <w:vAlign w:val="top"/>
          </w:tcPr>
          <w:p w14:paraId="12684DF4">
            <w:pPr>
              <w:spacing w:before="187" w:line="228" w:lineRule="auto"/>
              <w:ind w:left="1996"/>
              <w:rPr>
                <w:rFonts w:ascii="宋体" w:hAnsi="宋体" w:eastAsia="宋体" w:cs="宋体"/>
                <w:sz w:val="20"/>
                <w:szCs w:val="20"/>
              </w:rPr>
            </w:pPr>
            <w:r>
              <w:rPr>
                <w:rFonts w:ascii="宋体" w:hAnsi="宋体" w:eastAsia="宋体" w:cs="宋体"/>
                <w:b/>
                <w:bCs/>
                <w:spacing w:val="5"/>
                <w:sz w:val="20"/>
                <w:szCs w:val="20"/>
              </w:rPr>
              <w:t>实施依据</w:t>
            </w:r>
          </w:p>
        </w:tc>
        <w:tc>
          <w:tcPr>
            <w:tcW w:w="4682" w:type="dxa"/>
            <w:vAlign w:val="top"/>
          </w:tcPr>
          <w:p w14:paraId="03B15C43">
            <w:pPr>
              <w:spacing w:before="188" w:line="228" w:lineRule="auto"/>
              <w:ind w:left="1352"/>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76C01EAF">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6792B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7" w:hRule="atLeast"/>
        </w:trPr>
        <w:tc>
          <w:tcPr>
            <w:tcW w:w="724" w:type="dxa"/>
            <w:vMerge w:val="restart"/>
            <w:tcBorders>
              <w:bottom w:val="nil"/>
            </w:tcBorders>
            <w:textDirection w:val="tbRlV"/>
            <w:vAlign w:val="top"/>
          </w:tcPr>
          <w:p w14:paraId="57F26D2F">
            <w:pPr>
              <w:pStyle w:val="6"/>
              <w:spacing w:before="256" w:line="216" w:lineRule="auto"/>
              <w:ind w:left="1913"/>
              <w:rPr>
                <w:sz w:val="20"/>
                <w:szCs w:val="20"/>
              </w:rPr>
            </w:pPr>
            <w:r>
              <w:rPr>
                <w:spacing w:val="7"/>
                <w:sz w:val="20"/>
                <w:szCs w:val="20"/>
              </w:rPr>
              <w:t>其</w:t>
            </w:r>
            <w:r>
              <w:rPr>
                <w:spacing w:val="-24"/>
                <w:sz w:val="20"/>
                <w:szCs w:val="20"/>
              </w:rPr>
              <w:t xml:space="preserve"> </w:t>
            </w:r>
            <w:r>
              <w:rPr>
                <w:spacing w:val="7"/>
                <w:sz w:val="20"/>
                <w:szCs w:val="20"/>
              </w:rPr>
              <w:t>他</w:t>
            </w:r>
            <w:r>
              <w:rPr>
                <w:spacing w:val="-29"/>
                <w:sz w:val="20"/>
                <w:szCs w:val="20"/>
              </w:rPr>
              <w:t xml:space="preserve"> </w:t>
            </w:r>
            <w:r>
              <w:rPr>
                <w:spacing w:val="7"/>
                <w:sz w:val="20"/>
                <w:szCs w:val="20"/>
              </w:rPr>
              <w:t>职</w:t>
            </w:r>
            <w:r>
              <w:rPr>
                <w:spacing w:val="-28"/>
                <w:sz w:val="20"/>
                <w:szCs w:val="20"/>
              </w:rPr>
              <w:t xml:space="preserve"> </w:t>
            </w:r>
            <w:r>
              <w:rPr>
                <w:spacing w:val="7"/>
                <w:sz w:val="20"/>
                <w:szCs w:val="20"/>
              </w:rPr>
              <w:t>权</w:t>
            </w:r>
            <w:r>
              <w:rPr>
                <w:spacing w:val="-27"/>
                <w:sz w:val="20"/>
                <w:szCs w:val="20"/>
              </w:rPr>
              <w:t xml:space="preserve"> </w:t>
            </w:r>
            <w:r>
              <w:rPr>
                <w:spacing w:val="7"/>
                <w:sz w:val="20"/>
                <w:szCs w:val="20"/>
              </w:rPr>
              <w:t>类</w:t>
            </w:r>
          </w:p>
        </w:tc>
        <w:tc>
          <w:tcPr>
            <w:tcW w:w="1260" w:type="dxa"/>
            <w:vMerge w:val="restart"/>
            <w:tcBorders>
              <w:bottom w:val="nil"/>
            </w:tcBorders>
            <w:vAlign w:val="top"/>
          </w:tcPr>
          <w:p w14:paraId="7F093D81">
            <w:pPr>
              <w:spacing w:line="283" w:lineRule="auto"/>
              <w:rPr>
                <w:rFonts w:ascii="Arial"/>
                <w:sz w:val="21"/>
              </w:rPr>
            </w:pPr>
          </w:p>
          <w:p w14:paraId="7015FA45">
            <w:pPr>
              <w:spacing w:line="284" w:lineRule="auto"/>
              <w:rPr>
                <w:rFonts w:ascii="Arial"/>
                <w:sz w:val="21"/>
              </w:rPr>
            </w:pPr>
          </w:p>
          <w:p w14:paraId="4EF1501B">
            <w:pPr>
              <w:spacing w:line="284" w:lineRule="auto"/>
              <w:rPr>
                <w:rFonts w:ascii="Arial"/>
                <w:sz w:val="21"/>
              </w:rPr>
            </w:pPr>
          </w:p>
          <w:p w14:paraId="7AB4EE1C">
            <w:pPr>
              <w:spacing w:line="284" w:lineRule="auto"/>
              <w:rPr>
                <w:rFonts w:ascii="Arial"/>
                <w:sz w:val="21"/>
              </w:rPr>
            </w:pPr>
          </w:p>
          <w:p w14:paraId="76DE9F0B">
            <w:pPr>
              <w:spacing w:line="284" w:lineRule="auto"/>
              <w:rPr>
                <w:rFonts w:ascii="Arial"/>
                <w:sz w:val="21"/>
              </w:rPr>
            </w:pPr>
          </w:p>
          <w:p w14:paraId="216341C6">
            <w:pPr>
              <w:pStyle w:val="6"/>
              <w:spacing w:before="65" w:line="258" w:lineRule="auto"/>
              <w:ind w:left="116" w:right="207" w:firstLine="3"/>
              <w:rPr>
                <w:sz w:val="20"/>
                <w:szCs w:val="20"/>
              </w:rPr>
            </w:pPr>
            <w:r>
              <w:rPr>
                <w:spacing w:val="4"/>
                <w:sz w:val="20"/>
                <w:szCs w:val="20"/>
              </w:rPr>
              <w:t>26.得盐业</w:t>
            </w:r>
            <w:r>
              <w:rPr>
                <w:spacing w:val="6"/>
                <w:sz w:val="20"/>
                <w:szCs w:val="20"/>
              </w:rPr>
              <w:t>工作成绩</w:t>
            </w:r>
          </w:p>
          <w:p w14:paraId="6E98191E">
            <w:pPr>
              <w:pStyle w:val="6"/>
              <w:spacing w:before="1" w:line="223" w:lineRule="auto"/>
              <w:ind w:left="121"/>
              <w:rPr>
                <w:sz w:val="20"/>
                <w:szCs w:val="20"/>
              </w:rPr>
            </w:pPr>
            <w:r>
              <w:rPr>
                <w:spacing w:val="4"/>
                <w:sz w:val="20"/>
                <w:szCs w:val="20"/>
              </w:rPr>
              <w:t>突出的单</w:t>
            </w:r>
          </w:p>
          <w:p w14:paraId="29DFB2CF">
            <w:pPr>
              <w:pStyle w:val="6"/>
              <w:spacing w:before="37" w:line="225" w:lineRule="auto"/>
              <w:ind w:left="108"/>
              <w:rPr>
                <w:sz w:val="20"/>
                <w:szCs w:val="20"/>
              </w:rPr>
            </w:pPr>
            <w:r>
              <w:rPr>
                <w:spacing w:val="8"/>
                <w:sz w:val="20"/>
                <w:szCs w:val="20"/>
              </w:rPr>
              <w:t>位和个人</w:t>
            </w:r>
          </w:p>
          <w:p w14:paraId="5B8DA1E1">
            <w:pPr>
              <w:pStyle w:val="6"/>
              <w:spacing w:before="37" w:line="258" w:lineRule="auto"/>
              <w:ind w:left="121" w:right="109" w:hanging="12"/>
              <w:rPr>
                <w:sz w:val="20"/>
                <w:szCs w:val="20"/>
              </w:rPr>
            </w:pPr>
            <w:r>
              <w:rPr>
                <w:spacing w:val="7"/>
                <w:sz w:val="20"/>
                <w:szCs w:val="20"/>
              </w:rPr>
              <w:t>及检举、协</w:t>
            </w:r>
            <w:r>
              <w:rPr>
                <w:spacing w:val="4"/>
                <w:sz w:val="20"/>
                <w:szCs w:val="20"/>
              </w:rPr>
              <w:t>助办理案</w:t>
            </w:r>
          </w:p>
          <w:p w14:paraId="7DC89EDD">
            <w:pPr>
              <w:pStyle w:val="6"/>
              <w:spacing w:before="2" w:line="259" w:lineRule="auto"/>
              <w:ind w:left="126" w:right="313" w:hanging="17"/>
              <w:rPr>
                <w:sz w:val="20"/>
                <w:szCs w:val="20"/>
              </w:rPr>
            </w:pPr>
            <w:r>
              <w:rPr>
                <w:spacing w:val="8"/>
                <w:sz w:val="20"/>
                <w:szCs w:val="20"/>
              </w:rPr>
              <w:t>件有功人</w:t>
            </w:r>
            <w:r>
              <w:rPr>
                <w:spacing w:val="3"/>
                <w:sz w:val="20"/>
                <w:szCs w:val="20"/>
              </w:rPr>
              <w:t>员的奖励</w:t>
            </w:r>
          </w:p>
        </w:tc>
        <w:tc>
          <w:tcPr>
            <w:tcW w:w="4817" w:type="dxa"/>
            <w:vMerge w:val="restart"/>
            <w:tcBorders>
              <w:bottom w:val="nil"/>
            </w:tcBorders>
            <w:vAlign w:val="top"/>
          </w:tcPr>
          <w:p w14:paraId="0E5C76D9">
            <w:pPr>
              <w:spacing w:line="243" w:lineRule="auto"/>
              <w:rPr>
                <w:rFonts w:ascii="Arial"/>
                <w:sz w:val="21"/>
              </w:rPr>
            </w:pPr>
          </w:p>
          <w:p w14:paraId="7C63EC89">
            <w:pPr>
              <w:spacing w:line="243" w:lineRule="auto"/>
              <w:rPr>
                <w:rFonts w:ascii="Arial"/>
                <w:sz w:val="21"/>
              </w:rPr>
            </w:pPr>
          </w:p>
          <w:p w14:paraId="008DE936">
            <w:pPr>
              <w:spacing w:line="243" w:lineRule="auto"/>
              <w:rPr>
                <w:rFonts w:ascii="Arial"/>
                <w:sz w:val="21"/>
              </w:rPr>
            </w:pPr>
          </w:p>
          <w:p w14:paraId="4F5C38E7">
            <w:pPr>
              <w:spacing w:line="243" w:lineRule="auto"/>
              <w:rPr>
                <w:rFonts w:ascii="Arial"/>
                <w:sz w:val="21"/>
              </w:rPr>
            </w:pPr>
          </w:p>
          <w:p w14:paraId="537CD595">
            <w:pPr>
              <w:spacing w:line="243" w:lineRule="auto"/>
              <w:rPr>
                <w:rFonts w:ascii="Arial"/>
                <w:sz w:val="21"/>
              </w:rPr>
            </w:pPr>
          </w:p>
          <w:p w14:paraId="01A889DE">
            <w:pPr>
              <w:spacing w:line="243" w:lineRule="auto"/>
              <w:rPr>
                <w:rFonts w:ascii="Arial"/>
                <w:sz w:val="21"/>
              </w:rPr>
            </w:pPr>
          </w:p>
          <w:p w14:paraId="3E95FE0D">
            <w:pPr>
              <w:spacing w:line="243" w:lineRule="auto"/>
              <w:rPr>
                <w:rFonts w:ascii="Arial"/>
                <w:sz w:val="21"/>
              </w:rPr>
            </w:pPr>
          </w:p>
          <w:p w14:paraId="145E93BC">
            <w:pPr>
              <w:pStyle w:val="6"/>
              <w:spacing w:before="65" w:line="258" w:lineRule="auto"/>
              <w:ind w:left="116" w:right="53" w:hanging="8"/>
              <w:rPr>
                <w:sz w:val="20"/>
                <w:szCs w:val="20"/>
              </w:rPr>
            </w:pPr>
            <w:r>
              <w:rPr>
                <w:spacing w:val="-2"/>
                <w:sz w:val="20"/>
                <w:szCs w:val="20"/>
              </w:rPr>
              <w:t>《河南省盐业管理条例》(2010</w:t>
            </w:r>
            <w:r>
              <w:rPr>
                <w:spacing w:val="-22"/>
                <w:sz w:val="20"/>
                <w:szCs w:val="20"/>
              </w:rPr>
              <w:t xml:space="preserve"> </w:t>
            </w:r>
            <w:r>
              <w:rPr>
                <w:spacing w:val="-2"/>
                <w:sz w:val="20"/>
                <w:szCs w:val="20"/>
              </w:rPr>
              <w:t>年</w:t>
            </w:r>
            <w:r>
              <w:rPr>
                <w:spacing w:val="-25"/>
                <w:sz w:val="20"/>
                <w:szCs w:val="20"/>
              </w:rPr>
              <w:t xml:space="preserve"> </w:t>
            </w:r>
            <w:r>
              <w:rPr>
                <w:spacing w:val="-2"/>
                <w:sz w:val="20"/>
                <w:szCs w:val="20"/>
              </w:rPr>
              <w:t>07</w:t>
            </w:r>
            <w:r>
              <w:rPr>
                <w:spacing w:val="-27"/>
                <w:sz w:val="20"/>
                <w:szCs w:val="20"/>
              </w:rPr>
              <w:t xml:space="preserve"> </w:t>
            </w:r>
            <w:r>
              <w:rPr>
                <w:spacing w:val="-2"/>
                <w:sz w:val="20"/>
                <w:szCs w:val="20"/>
              </w:rPr>
              <w:t>月</w:t>
            </w:r>
            <w:r>
              <w:rPr>
                <w:spacing w:val="-23"/>
                <w:sz w:val="20"/>
                <w:szCs w:val="20"/>
              </w:rPr>
              <w:t xml:space="preserve"> </w:t>
            </w:r>
            <w:r>
              <w:rPr>
                <w:spacing w:val="-2"/>
                <w:sz w:val="20"/>
                <w:szCs w:val="20"/>
              </w:rPr>
              <w:t>30 日修订，</w:t>
            </w:r>
            <w:r>
              <w:rPr>
                <w:spacing w:val="7"/>
                <w:sz w:val="20"/>
                <w:szCs w:val="20"/>
              </w:rPr>
              <w:t>省人民代表大会常务委员会公告〔十一届〕第</w:t>
            </w:r>
            <w:r>
              <w:rPr>
                <w:spacing w:val="-8"/>
                <w:sz w:val="20"/>
                <w:szCs w:val="20"/>
              </w:rPr>
              <w:t xml:space="preserve"> </w:t>
            </w:r>
            <w:r>
              <w:rPr>
                <w:spacing w:val="7"/>
                <w:sz w:val="20"/>
                <w:szCs w:val="20"/>
              </w:rPr>
              <w:t>36</w:t>
            </w:r>
            <w:r>
              <w:rPr>
                <w:spacing w:val="6"/>
                <w:sz w:val="20"/>
                <w:szCs w:val="20"/>
              </w:rPr>
              <w:t>号)第七条：</w:t>
            </w:r>
            <w:r>
              <w:rPr>
                <w:spacing w:val="-32"/>
                <w:sz w:val="20"/>
                <w:szCs w:val="20"/>
              </w:rPr>
              <w:t xml:space="preserve"> </w:t>
            </w:r>
            <w:r>
              <w:rPr>
                <w:spacing w:val="6"/>
                <w:sz w:val="20"/>
                <w:szCs w:val="20"/>
              </w:rPr>
              <w:t>“对贯彻执行本条例成绩突出的单位</w:t>
            </w:r>
            <w:r>
              <w:rPr>
                <w:spacing w:val="8"/>
                <w:sz w:val="20"/>
                <w:szCs w:val="20"/>
              </w:rPr>
              <w:t>和个人以及检举、协助查处违反本条例的案件的有功人员，由县级以上人民政府或其盐业行政主管部</w:t>
            </w:r>
            <w:r>
              <w:rPr>
                <w:spacing w:val="15"/>
                <w:sz w:val="20"/>
                <w:szCs w:val="20"/>
              </w:rPr>
              <w:t>门给予表彰或奖励。</w:t>
            </w:r>
            <w:r>
              <w:rPr>
                <w:spacing w:val="-66"/>
                <w:sz w:val="20"/>
                <w:szCs w:val="20"/>
              </w:rPr>
              <w:t xml:space="preserve"> </w:t>
            </w:r>
            <w:r>
              <w:rPr>
                <w:spacing w:val="15"/>
                <w:sz w:val="20"/>
                <w:szCs w:val="20"/>
              </w:rPr>
              <w:t>”</w:t>
            </w:r>
          </w:p>
        </w:tc>
        <w:tc>
          <w:tcPr>
            <w:tcW w:w="4682" w:type="dxa"/>
            <w:vAlign w:val="top"/>
          </w:tcPr>
          <w:p w14:paraId="6588F13A">
            <w:pPr>
              <w:spacing w:line="269" w:lineRule="auto"/>
              <w:rPr>
                <w:rFonts w:ascii="Arial"/>
                <w:sz w:val="21"/>
              </w:rPr>
            </w:pPr>
          </w:p>
          <w:p w14:paraId="5A4CA38C">
            <w:pPr>
              <w:pStyle w:val="6"/>
              <w:spacing w:before="61" w:line="310" w:lineRule="auto"/>
              <w:ind w:left="124" w:right="45" w:firstLine="1"/>
            </w:pPr>
            <w:r>
              <w:rPr>
                <w:spacing w:val="1"/>
              </w:rPr>
              <w:t>1、受理责任：公示申请条件、申报期限、申报条件、</w:t>
            </w:r>
            <w:r>
              <w:rPr>
                <w:spacing w:val="6"/>
              </w:rPr>
              <w:t>需要提供的材料等。</w:t>
            </w:r>
          </w:p>
        </w:tc>
        <w:tc>
          <w:tcPr>
            <w:tcW w:w="3769" w:type="dxa"/>
            <w:vMerge w:val="restart"/>
            <w:tcBorders>
              <w:bottom w:val="nil"/>
            </w:tcBorders>
            <w:vAlign w:val="top"/>
          </w:tcPr>
          <w:p w14:paraId="2449D0E3">
            <w:pPr>
              <w:spacing w:line="262" w:lineRule="auto"/>
              <w:rPr>
                <w:rFonts w:ascii="Arial"/>
                <w:sz w:val="21"/>
              </w:rPr>
            </w:pPr>
          </w:p>
          <w:p w14:paraId="2FF7AEC5">
            <w:pPr>
              <w:spacing w:line="262" w:lineRule="auto"/>
              <w:rPr>
                <w:rFonts w:ascii="Arial"/>
                <w:sz w:val="21"/>
              </w:rPr>
            </w:pPr>
          </w:p>
          <w:p w14:paraId="7E347162">
            <w:pPr>
              <w:spacing w:line="262" w:lineRule="auto"/>
              <w:rPr>
                <w:rFonts w:ascii="Arial"/>
                <w:sz w:val="21"/>
              </w:rPr>
            </w:pPr>
          </w:p>
          <w:p w14:paraId="602FDC12">
            <w:pPr>
              <w:spacing w:line="262" w:lineRule="auto"/>
              <w:rPr>
                <w:rFonts w:ascii="Arial"/>
                <w:sz w:val="21"/>
              </w:rPr>
            </w:pPr>
          </w:p>
          <w:p w14:paraId="7A8DACD6">
            <w:pPr>
              <w:spacing w:line="262" w:lineRule="auto"/>
              <w:rPr>
                <w:rFonts w:ascii="Arial"/>
                <w:sz w:val="21"/>
              </w:rPr>
            </w:pPr>
          </w:p>
          <w:p w14:paraId="003D4A02">
            <w:pPr>
              <w:spacing w:line="262" w:lineRule="auto"/>
              <w:rPr>
                <w:rFonts w:ascii="Arial"/>
                <w:sz w:val="21"/>
              </w:rPr>
            </w:pPr>
          </w:p>
          <w:p w14:paraId="5F1EE824">
            <w:pPr>
              <w:spacing w:line="262" w:lineRule="auto"/>
              <w:rPr>
                <w:rFonts w:ascii="Arial"/>
                <w:sz w:val="21"/>
              </w:rPr>
            </w:pPr>
          </w:p>
          <w:p w14:paraId="2DA3906E">
            <w:pPr>
              <w:pStyle w:val="6"/>
              <w:spacing w:before="65" w:line="259" w:lineRule="auto"/>
              <w:ind w:left="114" w:right="49" w:firstLine="2"/>
              <w:jc w:val="both"/>
              <w:rPr>
                <w:sz w:val="20"/>
                <w:szCs w:val="20"/>
              </w:rPr>
            </w:pPr>
            <w:r>
              <w:rPr>
                <w:spacing w:val="21"/>
                <w:sz w:val="20"/>
                <w:szCs w:val="20"/>
              </w:rPr>
              <w:t>行政机关未履行法定职责或者违法行</w:t>
            </w:r>
            <w:r>
              <w:rPr>
                <w:spacing w:val="8"/>
                <w:sz w:val="20"/>
                <w:szCs w:val="20"/>
              </w:rPr>
              <w:t>使职权的，责令限期改正；逾期不改正的，给予通报批评、取消评比先进资格等处理；情节严重的，对直接负责的主</w:t>
            </w:r>
            <w:r>
              <w:rPr>
                <w:spacing w:val="21"/>
                <w:sz w:val="20"/>
                <w:szCs w:val="20"/>
              </w:rPr>
              <w:t>管人员和其他直接责任人员依法给予</w:t>
            </w:r>
            <w:r>
              <w:rPr>
                <w:sz w:val="20"/>
                <w:szCs w:val="20"/>
              </w:rPr>
              <w:t>处分；构成犯罪的，依法追究刑事责任。</w:t>
            </w:r>
          </w:p>
        </w:tc>
      </w:tr>
      <w:tr w14:paraId="2D5DE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trPr>
        <w:tc>
          <w:tcPr>
            <w:tcW w:w="724" w:type="dxa"/>
            <w:vMerge w:val="continue"/>
            <w:tcBorders>
              <w:top w:val="nil"/>
              <w:bottom w:val="nil"/>
            </w:tcBorders>
            <w:textDirection w:val="tbRlV"/>
            <w:vAlign w:val="top"/>
          </w:tcPr>
          <w:p w14:paraId="752FA830">
            <w:pPr>
              <w:rPr>
                <w:rFonts w:ascii="Arial"/>
                <w:sz w:val="21"/>
              </w:rPr>
            </w:pPr>
          </w:p>
        </w:tc>
        <w:tc>
          <w:tcPr>
            <w:tcW w:w="1260" w:type="dxa"/>
            <w:vMerge w:val="continue"/>
            <w:tcBorders>
              <w:top w:val="nil"/>
              <w:bottom w:val="nil"/>
            </w:tcBorders>
            <w:vAlign w:val="top"/>
          </w:tcPr>
          <w:p w14:paraId="2A8761DD">
            <w:pPr>
              <w:rPr>
                <w:rFonts w:ascii="Arial"/>
                <w:sz w:val="21"/>
              </w:rPr>
            </w:pPr>
          </w:p>
        </w:tc>
        <w:tc>
          <w:tcPr>
            <w:tcW w:w="4817" w:type="dxa"/>
            <w:vMerge w:val="continue"/>
            <w:tcBorders>
              <w:top w:val="nil"/>
              <w:bottom w:val="nil"/>
            </w:tcBorders>
            <w:vAlign w:val="top"/>
          </w:tcPr>
          <w:p w14:paraId="10CA7AD2">
            <w:pPr>
              <w:rPr>
                <w:rFonts w:ascii="Arial"/>
                <w:sz w:val="21"/>
              </w:rPr>
            </w:pPr>
          </w:p>
        </w:tc>
        <w:tc>
          <w:tcPr>
            <w:tcW w:w="4682" w:type="dxa"/>
            <w:vAlign w:val="top"/>
          </w:tcPr>
          <w:p w14:paraId="3ED2ABBF">
            <w:pPr>
              <w:spacing w:line="317" w:lineRule="auto"/>
              <w:rPr>
                <w:rFonts w:ascii="Arial"/>
                <w:sz w:val="21"/>
              </w:rPr>
            </w:pPr>
          </w:p>
          <w:p w14:paraId="71D53D75">
            <w:pPr>
              <w:pStyle w:val="6"/>
              <w:spacing w:before="62" w:line="224" w:lineRule="auto"/>
              <w:ind w:left="121"/>
            </w:pPr>
            <w:r>
              <w:rPr>
                <w:spacing w:val="5"/>
              </w:rPr>
              <w:t>2.审核责任：</w:t>
            </w:r>
            <w:r>
              <w:rPr>
                <w:spacing w:val="-54"/>
              </w:rPr>
              <w:t xml:space="preserve"> </w:t>
            </w:r>
            <w:r>
              <w:rPr>
                <w:spacing w:val="5"/>
              </w:rPr>
              <w:t>审阅申请是否合法。</w:t>
            </w:r>
          </w:p>
        </w:tc>
        <w:tc>
          <w:tcPr>
            <w:tcW w:w="3769" w:type="dxa"/>
            <w:vMerge w:val="continue"/>
            <w:tcBorders>
              <w:top w:val="nil"/>
              <w:bottom w:val="nil"/>
            </w:tcBorders>
            <w:vAlign w:val="top"/>
          </w:tcPr>
          <w:p w14:paraId="45BA8AC0">
            <w:pPr>
              <w:rPr>
                <w:rFonts w:ascii="Arial"/>
                <w:sz w:val="21"/>
              </w:rPr>
            </w:pPr>
          </w:p>
        </w:tc>
      </w:tr>
      <w:tr w14:paraId="201F4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24" w:type="dxa"/>
            <w:vMerge w:val="continue"/>
            <w:tcBorders>
              <w:top w:val="nil"/>
              <w:bottom w:val="nil"/>
            </w:tcBorders>
            <w:textDirection w:val="tbRlV"/>
            <w:vAlign w:val="top"/>
          </w:tcPr>
          <w:p w14:paraId="45B02CF8">
            <w:pPr>
              <w:rPr>
                <w:rFonts w:ascii="Arial"/>
                <w:sz w:val="21"/>
              </w:rPr>
            </w:pPr>
          </w:p>
        </w:tc>
        <w:tc>
          <w:tcPr>
            <w:tcW w:w="1260" w:type="dxa"/>
            <w:vMerge w:val="continue"/>
            <w:tcBorders>
              <w:top w:val="nil"/>
              <w:bottom w:val="nil"/>
            </w:tcBorders>
            <w:vAlign w:val="top"/>
          </w:tcPr>
          <w:p w14:paraId="676F239C">
            <w:pPr>
              <w:rPr>
                <w:rFonts w:ascii="Arial"/>
                <w:sz w:val="21"/>
              </w:rPr>
            </w:pPr>
          </w:p>
        </w:tc>
        <w:tc>
          <w:tcPr>
            <w:tcW w:w="4817" w:type="dxa"/>
            <w:vMerge w:val="continue"/>
            <w:tcBorders>
              <w:top w:val="nil"/>
              <w:bottom w:val="nil"/>
            </w:tcBorders>
            <w:vAlign w:val="top"/>
          </w:tcPr>
          <w:p w14:paraId="35C96C28">
            <w:pPr>
              <w:rPr>
                <w:rFonts w:ascii="Arial"/>
                <w:sz w:val="21"/>
              </w:rPr>
            </w:pPr>
          </w:p>
        </w:tc>
        <w:tc>
          <w:tcPr>
            <w:tcW w:w="4682" w:type="dxa"/>
            <w:vAlign w:val="top"/>
          </w:tcPr>
          <w:p w14:paraId="38DECA9F">
            <w:pPr>
              <w:spacing w:line="303" w:lineRule="auto"/>
              <w:rPr>
                <w:rFonts w:ascii="Arial"/>
                <w:sz w:val="21"/>
              </w:rPr>
            </w:pPr>
          </w:p>
          <w:p w14:paraId="08BB1EF1">
            <w:pPr>
              <w:pStyle w:val="6"/>
              <w:spacing w:before="61" w:line="227" w:lineRule="auto"/>
              <w:ind w:left="129"/>
            </w:pPr>
            <w:r>
              <w:rPr>
                <w:spacing w:val="6"/>
              </w:rPr>
              <w:t>3.决定责任：做出决定意见。</w:t>
            </w:r>
          </w:p>
        </w:tc>
        <w:tc>
          <w:tcPr>
            <w:tcW w:w="3769" w:type="dxa"/>
            <w:vMerge w:val="continue"/>
            <w:tcBorders>
              <w:top w:val="nil"/>
              <w:bottom w:val="nil"/>
            </w:tcBorders>
            <w:vAlign w:val="top"/>
          </w:tcPr>
          <w:p w14:paraId="58719026">
            <w:pPr>
              <w:rPr>
                <w:rFonts w:ascii="Arial"/>
                <w:sz w:val="21"/>
              </w:rPr>
            </w:pPr>
          </w:p>
        </w:tc>
      </w:tr>
      <w:tr w14:paraId="62B09C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trPr>
        <w:tc>
          <w:tcPr>
            <w:tcW w:w="724" w:type="dxa"/>
            <w:vMerge w:val="continue"/>
            <w:tcBorders>
              <w:top w:val="nil"/>
              <w:bottom w:val="nil"/>
            </w:tcBorders>
            <w:textDirection w:val="tbRlV"/>
            <w:vAlign w:val="top"/>
          </w:tcPr>
          <w:p w14:paraId="5A0DA02E">
            <w:pPr>
              <w:rPr>
                <w:rFonts w:ascii="Arial"/>
                <w:sz w:val="21"/>
              </w:rPr>
            </w:pPr>
          </w:p>
        </w:tc>
        <w:tc>
          <w:tcPr>
            <w:tcW w:w="1260" w:type="dxa"/>
            <w:vMerge w:val="continue"/>
            <w:tcBorders>
              <w:top w:val="nil"/>
              <w:bottom w:val="nil"/>
            </w:tcBorders>
            <w:vAlign w:val="top"/>
          </w:tcPr>
          <w:p w14:paraId="483D126A">
            <w:pPr>
              <w:rPr>
                <w:rFonts w:ascii="Arial"/>
                <w:sz w:val="21"/>
              </w:rPr>
            </w:pPr>
          </w:p>
        </w:tc>
        <w:tc>
          <w:tcPr>
            <w:tcW w:w="4817" w:type="dxa"/>
            <w:vMerge w:val="continue"/>
            <w:tcBorders>
              <w:top w:val="nil"/>
              <w:bottom w:val="nil"/>
            </w:tcBorders>
            <w:vAlign w:val="top"/>
          </w:tcPr>
          <w:p w14:paraId="0BC1C2FF">
            <w:pPr>
              <w:rPr>
                <w:rFonts w:ascii="Arial"/>
                <w:sz w:val="21"/>
              </w:rPr>
            </w:pPr>
          </w:p>
        </w:tc>
        <w:tc>
          <w:tcPr>
            <w:tcW w:w="4682" w:type="dxa"/>
            <w:vAlign w:val="top"/>
          </w:tcPr>
          <w:p w14:paraId="421FED0B">
            <w:pPr>
              <w:spacing w:line="318" w:lineRule="auto"/>
              <w:rPr>
                <w:rFonts w:ascii="Arial"/>
                <w:sz w:val="21"/>
              </w:rPr>
            </w:pPr>
          </w:p>
          <w:p w14:paraId="548F5FFE">
            <w:pPr>
              <w:pStyle w:val="6"/>
              <w:spacing w:before="62" w:line="223" w:lineRule="auto"/>
              <w:ind w:left="120"/>
            </w:pPr>
            <w:r>
              <w:rPr>
                <w:spacing w:val="4"/>
              </w:rPr>
              <w:t>4.事后监管责任：</w:t>
            </w:r>
            <w:r>
              <w:rPr>
                <w:spacing w:val="-37"/>
              </w:rPr>
              <w:t xml:space="preserve"> </w:t>
            </w:r>
            <w:r>
              <w:rPr>
                <w:spacing w:val="4"/>
              </w:rPr>
              <w:t>留存登记档案。</w:t>
            </w:r>
          </w:p>
        </w:tc>
        <w:tc>
          <w:tcPr>
            <w:tcW w:w="3769" w:type="dxa"/>
            <w:vMerge w:val="continue"/>
            <w:tcBorders>
              <w:top w:val="nil"/>
              <w:bottom w:val="nil"/>
            </w:tcBorders>
            <w:vAlign w:val="top"/>
          </w:tcPr>
          <w:p w14:paraId="52235D5B">
            <w:pPr>
              <w:rPr>
                <w:rFonts w:ascii="Arial"/>
                <w:sz w:val="21"/>
              </w:rPr>
            </w:pPr>
          </w:p>
        </w:tc>
      </w:tr>
      <w:tr w14:paraId="7660C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 w:hRule="atLeast"/>
        </w:trPr>
        <w:tc>
          <w:tcPr>
            <w:tcW w:w="724" w:type="dxa"/>
            <w:vMerge w:val="continue"/>
            <w:tcBorders>
              <w:top w:val="nil"/>
            </w:tcBorders>
            <w:textDirection w:val="tbRlV"/>
            <w:vAlign w:val="top"/>
          </w:tcPr>
          <w:p w14:paraId="24F86468">
            <w:pPr>
              <w:rPr>
                <w:rFonts w:ascii="Arial"/>
                <w:sz w:val="21"/>
              </w:rPr>
            </w:pPr>
          </w:p>
        </w:tc>
        <w:tc>
          <w:tcPr>
            <w:tcW w:w="1260" w:type="dxa"/>
            <w:vMerge w:val="continue"/>
            <w:tcBorders>
              <w:top w:val="nil"/>
            </w:tcBorders>
            <w:vAlign w:val="top"/>
          </w:tcPr>
          <w:p w14:paraId="30E42C5A">
            <w:pPr>
              <w:rPr>
                <w:rFonts w:ascii="Arial"/>
                <w:sz w:val="21"/>
              </w:rPr>
            </w:pPr>
          </w:p>
        </w:tc>
        <w:tc>
          <w:tcPr>
            <w:tcW w:w="4817" w:type="dxa"/>
            <w:vMerge w:val="continue"/>
            <w:tcBorders>
              <w:top w:val="nil"/>
            </w:tcBorders>
            <w:vAlign w:val="top"/>
          </w:tcPr>
          <w:p w14:paraId="18EFA0CA">
            <w:pPr>
              <w:rPr>
                <w:rFonts w:ascii="Arial"/>
                <w:sz w:val="21"/>
              </w:rPr>
            </w:pPr>
          </w:p>
        </w:tc>
        <w:tc>
          <w:tcPr>
            <w:tcW w:w="4682" w:type="dxa"/>
            <w:vAlign w:val="top"/>
          </w:tcPr>
          <w:p w14:paraId="2E230309">
            <w:pPr>
              <w:spacing w:line="381" w:lineRule="auto"/>
              <w:rPr>
                <w:rFonts w:ascii="Arial"/>
                <w:sz w:val="21"/>
              </w:rPr>
            </w:pPr>
          </w:p>
          <w:p w14:paraId="58847870">
            <w:pPr>
              <w:pStyle w:val="6"/>
              <w:spacing w:before="61" w:line="224" w:lineRule="auto"/>
              <w:ind w:left="123"/>
            </w:pPr>
            <w:r>
              <w:rPr>
                <w:spacing w:val="7"/>
              </w:rPr>
              <w:t>5.其他法律法规规章规定应履行的责任。</w:t>
            </w:r>
          </w:p>
        </w:tc>
        <w:tc>
          <w:tcPr>
            <w:tcW w:w="3769" w:type="dxa"/>
            <w:vMerge w:val="continue"/>
            <w:tcBorders>
              <w:top w:val="nil"/>
            </w:tcBorders>
            <w:vAlign w:val="top"/>
          </w:tcPr>
          <w:p w14:paraId="0175575B">
            <w:pPr>
              <w:rPr>
                <w:rFonts w:ascii="Arial"/>
                <w:sz w:val="21"/>
              </w:rPr>
            </w:pPr>
          </w:p>
        </w:tc>
      </w:tr>
      <w:tr w14:paraId="07665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B79F62C">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投诉电话：</w:t>
            </w:r>
            <w:r>
              <w:rPr>
                <w:rFonts w:hint="eastAsia"/>
                <w:spacing w:val="-1"/>
                <w:sz w:val="18"/>
                <w:szCs w:val="18"/>
                <w:lang w:eastAsia="zh-CN"/>
              </w:rPr>
              <w:t>26612315</w:t>
            </w:r>
          </w:p>
        </w:tc>
      </w:tr>
    </w:tbl>
    <w:p w14:paraId="571C4885">
      <w:pPr>
        <w:pStyle w:val="2"/>
      </w:pPr>
    </w:p>
    <w:sectPr>
      <w:footerReference r:id="rId30" w:type="default"/>
      <w:pgSz w:w="16839" w:h="11906"/>
      <w:pgMar w:top="1012" w:right="685" w:bottom="1213" w:left="895" w:header="0" w:footer="93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8AA8D">
    <w:pPr>
      <w:spacing w:line="266" w:lineRule="exact"/>
      <w:ind w:left="7493"/>
      <w:rPr>
        <w:rFonts w:ascii="Calibri" w:hAnsi="Calibri" w:eastAsia="Calibri" w:cs="Calibri"/>
        <w:sz w:val="18"/>
        <w:szCs w:val="18"/>
      </w:rPr>
    </w:pPr>
    <w:r>
      <w:rPr>
        <w:rFonts w:ascii="Calibri" w:hAnsi="Calibri" w:eastAsia="Calibri" w:cs="Calibri"/>
        <w:position w:val="2"/>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E6F5F">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8E7C2">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0623D">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A49A5">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1FF6E">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A3FA3">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EAB17">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28354">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99A39">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B71C5">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6C5D5">
    <w:pPr>
      <w:spacing w:line="266" w:lineRule="exact"/>
      <w:ind w:left="7488"/>
      <w:rPr>
        <w:rFonts w:ascii="Calibri" w:hAnsi="Calibri" w:eastAsia="Calibri" w:cs="Calibri"/>
        <w:sz w:val="18"/>
        <w:szCs w:val="18"/>
      </w:rPr>
    </w:pPr>
    <w:r>
      <w:rPr>
        <w:rFonts w:ascii="Calibri" w:hAnsi="Calibri" w:eastAsia="Calibri" w:cs="Calibri"/>
        <w:position w:val="2"/>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98320">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8967E">
    <w:pPr>
      <w:spacing w:line="266" w:lineRule="exact"/>
      <w:ind w:left="7442"/>
      <w:rPr>
        <w:rFonts w:ascii="Calibri" w:hAnsi="Calibri" w:eastAsia="Calibri" w:cs="Calibri"/>
        <w:sz w:val="18"/>
        <w:szCs w:val="18"/>
      </w:rPr>
    </w:pPr>
    <w:r>
      <w:rPr>
        <w:rFonts w:ascii="Calibri" w:hAnsi="Calibri" w:eastAsia="Calibri" w:cs="Calibri"/>
        <w:spacing w:val="-6"/>
        <w:position w:val="2"/>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20009">
    <w:pPr>
      <w:spacing w:line="266" w:lineRule="exact"/>
      <w:ind w:left="7442"/>
      <w:rPr>
        <w:rFonts w:ascii="Calibri" w:hAnsi="Calibri" w:eastAsia="Calibri" w:cs="Calibri"/>
        <w:sz w:val="18"/>
        <w:szCs w:val="18"/>
      </w:rPr>
    </w:pPr>
    <w:r>
      <w:rPr>
        <w:rFonts w:ascii="Calibri" w:hAnsi="Calibri" w:eastAsia="Calibri" w:cs="Calibri"/>
        <w:spacing w:val="-6"/>
        <w:position w:val="2"/>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9400F">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0607B">
    <w:pPr>
      <w:spacing w:line="266" w:lineRule="exact"/>
      <w:ind w:left="7442"/>
      <w:rPr>
        <w:rFonts w:ascii="Calibri" w:hAnsi="Calibri" w:eastAsia="Calibri" w:cs="Calibri"/>
        <w:sz w:val="18"/>
        <w:szCs w:val="18"/>
      </w:rPr>
    </w:pPr>
    <w:r>
      <w:rPr>
        <w:rFonts w:ascii="Calibri" w:hAnsi="Calibri" w:eastAsia="Calibri" w:cs="Calibri"/>
        <w:spacing w:val="-6"/>
        <w:position w:val="2"/>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D0B34">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8D072">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9710">
    <w:pPr>
      <w:spacing w:line="265" w:lineRule="exact"/>
      <w:ind w:left="7487"/>
      <w:rPr>
        <w:rFonts w:ascii="Calibri" w:hAnsi="Calibri" w:eastAsia="Calibri" w:cs="Calibri"/>
        <w:sz w:val="18"/>
        <w:szCs w:val="18"/>
      </w:rPr>
    </w:pPr>
    <w:r>
      <w:rPr>
        <w:rFonts w:ascii="Calibri" w:hAnsi="Calibri" w:eastAsia="Calibri" w:cs="Calibri"/>
        <w:position w:val="2"/>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CCE2D">
    <w:pPr>
      <w:spacing w:line="266" w:lineRule="exact"/>
      <w:ind w:left="7482"/>
      <w:rPr>
        <w:rFonts w:ascii="Calibri" w:hAnsi="Calibri" w:eastAsia="Calibri" w:cs="Calibri"/>
        <w:sz w:val="18"/>
        <w:szCs w:val="18"/>
      </w:rPr>
    </w:pPr>
    <w:r>
      <w:rPr>
        <w:rFonts w:ascii="Calibri" w:hAnsi="Calibri" w:eastAsia="Calibri" w:cs="Calibri"/>
        <w:position w:val="2"/>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B07ED">
    <w:pPr>
      <w:spacing w:line="265" w:lineRule="exact"/>
      <w:ind w:left="7487"/>
      <w:rPr>
        <w:rFonts w:ascii="Calibri" w:hAnsi="Calibri" w:eastAsia="Calibri" w:cs="Calibri"/>
        <w:sz w:val="18"/>
        <w:szCs w:val="18"/>
      </w:rPr>
    </w:pPr>
    <w:r>
      <w:rPr>
        <w:rFonts w:ascii="Calibri" w:hAnsi="Calibri" w:eastAsia="Calibri" w:cs="Calibri"/>
        <w:position w:val="2"/>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4035">
    <w:pPr>
      <w:spacing w:line="265" w:lineRule="exact"/>
      <w:ind w:left="7487"/>
      <w:rPr>
        <w:rFonts w:ascii="Calibri" w:hAnsi="Calibri" w:eastAsia="Calibri" w:cs="Calibri"/>
        <w:sz w:val="18"/>
        <w:szCs w:val="18"/>
      </w:rPr>
    </w:pPr>
    <w:r>
      <w:rPr>
        <w:rFonts w:ascii="Calibri" w:hAnsi="Calibri" w:eastAsia="Calibri" w:cs="Calibri"/>
        <w:position w:val="2"/>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E860A">
    <w:pPr>
      <w:spacing w:line="266" w:lineRule="exact"/>
      <w:ind w:left="7487"/>
      <w:rPr>
        <w:rFonts w:ascii="Calibri" w:hAnsi="Calibri" w:eastAsia="Calibri" w:cs="Calibri"/>
        <w:sz w:val="18"/>
        <w:szCs w:val="18"/>
      </w:rPr>
    </w:pPr>
    <w:r>
      <w:rPr>
        <w:rFonts w:ascii="Calibri" w:hAnsi="Calibri" w:eastAsia="Calibri" w:cs="Calibri"/>
        <w:position w:val="2"/>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8D791">
    <w:pPr>
      <w:spacing w:line="265" w:lineRule="exact"/>
      <w:ind w:left="7485"/>
      <w:rPr>
        <w:rFonts w:ascii="Calibri" w:hAnsi="Calibri" w:eastAsia="Calibri" w:cs="Calibri"/>
        <w:sz w:val="18"/>
        <w:szCs w:val="18"/>
      </w:rPr>
    </w:pPr>
    <w:r>
      <w:rPr>
        <w:rFonts w:ascii="Calibri" w:hAnsi="Calibri" w:eastAsia="Calibri" w:cs="Calibri"/>
        <w:position w:val="2"/>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2540D">
    <w:pPr>
      <w:spacing w:line="265" w:lineRule="exact"/>
      <w:ind w:left="7485"/>
      <w:rPr>
        <w:rFonts w:ascii="Calibri" w:hAnsi="Calibri" w:eastAsia="Calibri" w:cs="Calibri"/>
        <w:sz w:val="18"/>
        <w:szCs w:val="18"/>
      </w:rPr>
    </w:pPr>
    <w:r>
      <w:rPr>
        <w:rFonts w:ascii="Calibri" w:hAnsi="Calibri" w:eastAsia="Calibri" w:cs="Calibri"/>
        <w:position w:val="2"/>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7B324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theme" Target="theme/theme1.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26</Pages>
  <Words>10436</Words>
  <Characters>10827</Characters>
  <TotalTime>2</TotalTime>
  <ScaleCrop>false</ScaleCrop>
  <LinksUpToDate>false</LinksUpToDate>
  <CharactersWithSpaces>11528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2022-06-06T15:43:00Z</dcterms:created>
  <dc:creator>inspur</dc:creator>
  <cp:lastModifiedBy>张云鹏</cp:lastModifiedBy>
  <dcterms:modified xsi:type="dcterms:W3CDTF">2026-03-13T08:15:38Z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2026-03-13T16:13:36Z</vt:filetime>
  </property>
  <property fmtid="{D5CDD505-2E9C-101B-9397-08002B2CF9AE}" pid="4" name="KSOTemplateDocerSaveRecord">
    <vt:lpwstr>eyJoZGlkIjoiMGVmNzdkYjUzNTFiYmViMGZlOWJiZDI3NDEzOTc2ZGIiLCJ1c2VySWQiOiIyMDkyODgxNzUifQ==</vt:lpwstr>
  </property>
  <property fmtid="{D5CDD505-2E9C-101B-9397-08002B2CF9AE}" pid="5" name="KSOProductBuildVer">
    <vt:lpwstr>2052-12.1.0.25225</vt:lpwstr>
  </property>
  <property fmtid="{D5CDD505-2E9C-101B-9397-08002B2CF9AE}" pid="6" name="ICV">
    <vt:lpwstr>DE067E5A0E184BBCB1589A67A6C2F123_12</vt:lpwstr>
  </property>
</Properties>
</file>