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6720B">
      <w:pPr>
        <w:pStyle w:val="4"/>
        <w:widowControl/>
        <w:spacing w:line="600" w:lineRule="exact"/>
        <w:jc w:val="center"/>
        <w:rPr>
          <w:rStyle w:val="7"/>
          <w:rFonts w:hint="default" w:ascii="Times New Roman" w:hAnsi="Times New Roman" w:eastAsia="方正小标宋简体" w:cs="Times New Roman"/>
          <w:b w:val="0"/>
          <w:bCs/>
          <w:sz w:val="44"/>
          <w:szCs w:val="44"/>
        </w:rPr>
      </w:pPr>
      <w:r>
        <w:rPr>
          <w:rStyle w:val="7"/>
          <w:rFonts w:hint="default" w:ascii="Times New Roman" w:hAnsi="Times New Roman" w:eastAsia="方正小标宋简体" w:cs="Times New Roman"/>
          <w:b w:val="0"/>
          <w:bCs/>
          <w:sz w:val="44"/>
          <w:szCs w:val="44"/>
        </w:rPr>
        <w:t>开封市</w:t>
      </w:r>
      <w:r>
        <w:rPr>
          <w:rStyle w:val="7"/>
          <w:rFonts w:hint="eastAsia" w:ascii="Times New Roman" w:hAnsi="Times New Roman" w:eastAsia="方正小标宋简体" w:cs="Times New Roman"/>
          <w:b w:val="0"/>
          <w:bCs/>
          <w:sz w:val="44"/>
          <w:szCs w:val="44"/>
          <w:lang w:val="en-US" w:eastAsia="zh-CN"/>
        </w:rPr>
        <w:t>祥符区</w:t>
      </w:r>
      <w:r>
        <w:rPr>
          <w:rStyle w:val="7"/>
          <w:rFonts w:hint="default" w:ascii="Times New Roman" w:hAnsi="Times New Roman" w:eastAsia="方正小标宋简体" w:cs="Times New Roman"/>
          <w:b w:val="0"/>
          <w:bCs/>
          <w:sz w:val="44"/>
          <w:szCs w:val="44"/>
        </w:rPr>
        <w:t>第五次全国经济普查公报</w:t>
      </w:r>
    </w:p>
    <w:p w14:paraId="05F7260A">
      <w:pPr>
        <w:pStyle w:val="4"/>
        <w:widowControl/>
        <w:spacing w:line="600" w:lineRule="exact"/>
        <w:jc w:val="center"/>
        <w:rPr>
          <w:rFonts w:hint="default" w:ascii="Times New Roman" w:hAnsi="Times New Roman" w:eastAsia="方正小标宋简体" w:cs="Times New Roman"/>
          <w:bCs/>
          <w:sz w:val="44"/>
          <w:szCs w:val="44"/>
        </w:rPr>
      </w:pPr>
      <w:r>
        <w:rPr>
          <w:rStyle w:val="7"/>
          <w:rFonts w:hint="default" w:ascii="Times New Roman" w:hAnsi="Times New Roman" w:eastAsia="方正小标宋简体" w:cs="Times New Roman"/>
          <w:b w:val="0"/>
          <w:bCs/>
          <w:sz w:val="44"/>
          <w:szCs w:val="44"/>
        </w:rPr>
        <w:t>（第三号）</w:t>
      </w:r>
    </w:p>
    <w:p w14:paraId="452204AB">
      <w:pPr>
        <w:pStyle w:val="4"/>
        <w:widowControl/>
        <w:spacing w:beforeAutospacing="0" w:afterAutospacing="0" w:line="600" w:lineRule="exact"/>
        <w:jc w:val="center"/>
        <w:rPr>
          <w:rFonts w:hint="default" w:ascii="Times New Roman" w:hAnsi="Times New Roman" w:eastAsia="楷体_GB2312" w:cs="Times New Roman"/>
          <w:spacing w:val="9"/>
          <w:sz w:val="32"/>
          <w:szCs w:val="32"/>
          <w:shd w:val="clear" w:color="auto" w:fill="FFFFFF"/>
        </w:rPr>
      </w:pPr>
    </w:p>
    <w:p w14:paraId="154A0EBB">
      <w:pPr>
        <w:pStyle w:val="4"/>
        <w:widowControl/>
        <w:spacing w:beforeAutospacing="0" w:afterAutospacing="0" w:line="600" w:lineRule="exact"/>
        <w:jc w:val="center"/>
        <w:rPr>
          <w:rFonts w:hint="default" w:ascii="Times New Roman" w:hAnsi="Times New Roman" w:eastAsia="楷体_GB2312" w:cs="Times New Roman"/>
          <w:spacing w:val="9"/>
          <w:sz w:val="32"/>
          <w:szCs w:val="32"/>
          <w:shd w:val="clear" w:color="auto" w:fill="FFFFFF"/>
        </w:rPr>
      </w:pPr>
      <w:r>
        <w:rPr>
          <w:rFonts w:hint="default" w:ascii="Times New Roman" w:hAnsi="Times New Roman" w:eastAsia="楷体_GB2312" w:cs="Times New Roman"/>
          <w:spacing w:val="9"/>
          <w:sz w:val="32"/>
          <w:szCs w:val="32"/>
          <w:shd w:val="clear" w:color="auto" w:fill="FFFFFF"/>
        </w:rPr>
        <w:t>——第二产业基本情况</w:t>
      </w:r>
    </w:p>
    <w:p w14:paraId="429D8AFF">
      <w:pPr>
        <w:widowControl/>
        <w:spacing w:line="600" w:lineRule="exact"/>
        <w:jc w:val="center"/>
        <w:rPr>
          <w:rFonts w:hint="default" w:ascii="Times New Roman" w:hAnsi="Times New Roman" w:eastAsia="楷体_GB2312" w:cs="Times New Roman"/>
          <w:sz w:val="32"/>
          <w:szCs w:val="32"/>
        </w:rPr>
      </w:pPr>
    </w:p>
    <w:p w14:paraId="101C865B">
      <w:pPr>
        <w:widowControl/>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开封市</w:t>
      </w:r>
      <w:r>
        <w:rPr>
          <w:rFonts w:hint="eastAsia" w:ascii="Times New Roman" w:hAnsi="Times New Roman" w:eastAsia="楷体_GB2312" w:cs="Times New Roman"/>
          <w:sz w:val="32"/>
          <w:szCs w:val="32"/>
          <w:lang w:val="en-US" w:eastAsia="zh-CN"/>
        </w:rPr>
        <w:t>祥符区</w:t>
      </w:r>
      <w:r>
        <w:rPr>
          <w:rFonts w:hint="default" w:ascii="Times New Roman" w:hAnsi="Times New Roman" w:eastAsia="楷体_GB2312" w:cs="Times New Roman"/>
          <w:sz w:val="32"/>
          <w:szCs w:val="32"/>
        </w:rPr>
        <w:t>统计局</w:t>
      </w:r>
    </w:p>
    <w:p w14:paraId="5FF49E15">
      <w:pPr>
        <w:pStyle w:val="4"/>
        <w:widowControl/>
        <w:spacing w:line="48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开封市</w:t>
      </w:r>
      <w:r>
        <w:rPr>
          <w:rFonts w:hint="eastAsia" w:ascii="Times New Roman" w:hAnsi="Times New Roman" w:eastAsia="楷体_GB2312" w:cs="Times New Roman"/>
          <w:sz w:val="32"/>
          <w:szCs w:val="32"/>
          <w:lang w:val="en-US" w:eastAsia="zh-CN"/>
        </w:rPr>
        <w:t>祥符区</w:t>
      </w:r>
      <w:r>
        <w:rPr>
          <w:rFonts w:hint="default" w:ascii="Times New Roman" w:hAnsi="Times New Roman" w:eastAsia="楷体_GB2312" w:cs="Times New Roman"/>
          <w:sz w:val="32"/>
          <w:szCs w:val="32"/>
        </w:rPr>
        <w:t>第五次全国经济普查领导小组办公室</w:t>
      </w:r>
    </w:p>
    <w:p w14:paraId="473A7848">
      <w:pPr>
        <w:pStyle w:val="4"/>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80" w:lineRule="exact"/>
        <w:ind w:left="0" w:leftChars="0" w:right="0" w:rightChars="0" w:firstLine="0" w:firstLineChars="0"/>
        <w:jc w:val="center"/>
        <w:textAlignment w:val="auto"/>
        <w:outlineLvl w:val="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（2025年</w:t>
      </w:r>
      <w:r>
        <w:rPr>
          <w:rFonts w:hint="eastAsia" w:ascii="Times New Roman" w:hAnsi="Times New Roman" w:eastAsia="楷体_GB2312" w:cs="Times New Roman"/>
          <w:color w:val="auto"/>
          <w:sz w:val="32"/>
          <w:szCs w:val="32"/>
          <w:lang w:val="en-US" w:eastAsia="zh-CN"/>
        </w:rPr>
        <w:t>7</w:t>
      </w:r>
      <w:r>
        <w:rPr>
          <w:rFonts w:hint="default" w:ascii="Times New Roman" w:hAnsi="Times New Roman" w:eastAsia="楷体_GB2312" w:cs="Times New Roman"/>
          <w:color w:val="auto"/>
          <w:sz w:val="32"/>
          <w:szCs w:val="32"/>
        </w:rPr>
        <w:t>月</w:t>
      </w:r>
      <w:r>
        <w:rPr>
          <w:rFonts w:hint="eastAsia" w:ascii="Times New Roman" w:hAnsi="Times New Roman" w:eastAsia="楷体_GB2312" w:cs="Times New Roman"/>
          <w:color w:val="auto"/>
          <w:sz w:val="32"/>
          <w:szCs w:val="32"/>
          <w:lang w:val="en-US" w:eastAsia="zh-CN"/>
        </w:rPr>
        <w:t>24</w:t>
      </w:r>
      <w:r>
        <w:rPr>
          <w:rFonts w:hint="default" w:ascii="Times New Roman" w:hAnsi="Times New Roman" w:eastAsia="楷体_GB2312" w:cs="Times New Roman"/>
          <w:color w:val="auto"/>
          <w:sz w:val="32"/>
          <w:szCs w:val="32"/>
        </w:rPr>
        <w:t>日）</w:t>
      </w:r>
    </w:p>
    <w:p w14:paraId="6E122F15">
      <w:pPr>
        <w:pStyle w:val="4"/>
        <w:widowControl/>
        <w:spacing w:line="480" w:lineRule="exact"/>
        <w:jc w:val="center"/>
        <w:rPr>
          <w:rFonts w:hint="default" w:ascii="Times New Roman" w:hAnsi="Times New Roman" w:eastAsia="楷体_GB2312" w:cs="Times New Roman"/>
          <w:sz w:val="32"/>
          <w:szCs w:val="32"/>
        </w:rPr>
      </w:pPr>
    </w:p>
    <w:p w14:paraId="3FE1DFDB">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根据开封市</w:t>
      </w:r>
      <w:r>
        <w:rPr>
          <w:rFonts w:hint="eastAsia" w:ascii="Times New Roman" w:hAnsi="Times New Roman" w:eastAsia="仿宋_GB2312" w:cs="Times New Roman"/>
          <w:sz w:val="32"/>
          <w:szCs w:val="32"/>
          <w:lang w:val="en-US" w:eastAsia="zh-CN"/>
        </w:rPr>
        <w:t>祥符区</w:t>
      </w:r>
      <w:r>
        <w:rPr>
          <w:rFonts w:hint="default" w:ascii="Times New Roman" w:hAnsi="Times New Roman" w:eastAsia="仿宋_GB2312" w:cs="Times New Roman"/>
          <w:sz w:val="32"/>
          <w:szCs w:val="32"/>
        </w:rPr>
        <w:t>第五次全国经济普查结果，现将全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第二产业（包括工业和建筑业）主要数据公布如下：</w:t>
      </w:r>
    </w:p>
    <w:p w14:paraId="6F80DF99">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一、工业</w:t>
      </w:r>
    </w:p>
    <w:p w14:paraId="166C5D07">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（一）企业法人单位数和从业人员</w:t>
      </w:r>
    </w:p>
    <w:p w14:paraId="3C24E258">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2023年末，全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共有工业企业法人单位</w:t>
      </w:r>
      <w:r>
        <w:rPr>
          <w:rFonts w:hint="eastAsia" w:ascii="Times New Roman" w:hAnsi="Times New Roman" w:eastAsia="仿宋_GB2312" w:cs="Times New Roman"/>
          <w:sz w:val="32"/>
          <w:szCs w:val="32"/>
          <w:lang w:val="en-US" w:eastAsia="zh-CN"/>
        </w:rPr>
        <w:t>1162</w:t>
      </w:r>
      <w:r>
        <w:rPr>
          <w:rFonts w:hint="default" w:ascii="Times New Roman" w:hAnsi="Times New Roman" w:eastAsia="仿宋_GB2312" w:cs="Times New Roman"/>
          <w:sz w:val="32"/>
          <w:szCs w:val="32"/>
        </w:rPr>
        <w:t>个；从业人员</w:t>
      </w:r>
      <w:r>
        <w:rPr>
          <w:rFonts w:hint="eastAsia" w:ascii="Times New Roman" w:hAnsi="Times New Roman" w:eastAsia="仿宋_GB2312" w:cs="Times New Roman"/>
          <w:sz w:val="32"/>
          <w:szCs w:val="32"/>
          <w:highlight w:val="none"/>
          <w:lang w:val="en-US" w:eastAsia="zh-CN"/>
        </w:rPr>
        <w:t>42111</w:t>
      </w:r>
      <w:r>
        <w:rPr>
          <w:rFonts w:hint="default" w:ascii="Times New Roman" w:hAnsi="Times New Roman" w:eastAsia="仿宋_GB2312" w:cs="Times New Roman"/>
          <w:sz w:val="32"/>
          <w:szCs w:val="32"/>
          <w:highlight w:val="none"/>
        </w:rPr>
        <w:t>人。</w:t>
      </w:r>
    </w:p>
    <w:p w14:paraId="26DB570B">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在工业企业法人单位中，内资企业</w:t>
      </w:r>
      <w:r>
        <w:rPr>
          <w:rFonts w:hint="eastAsia" w:ascii="Times New Roman" w:hAnsi="Times New Roman" w:eastAsia="仿宋_GB2312" w:cs="Times New Roman"/>
          <w:sz w:val="32"/>
          <w:szCs w:val="32"/>
          <w:highlight w:val="none"/>
          <w:lang w:val="en-US" w:eastAsia="zh-CN"/>
        </w:rPr>
        <w:t>1153</w:t>
      </w:r>
      <w:r>
        <w:rPr>
          <w:rFonts w:hint="default" w:ascii="Times New Roman" w:hAnsi="Times New Roman" w:eastAsia="仿宋_GB2312" w:cs="Times New Roman"/>
          <w:sz w:val="32"/>
          <w:szCs w:val="32"/>
          <w:highlight w:val="none"/>
        </w:rPr>
        <w:t>个，占99.</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%；港澳台投资企业5个，占0.</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%；外商投资企业</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个，占0.</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p>
    <w:p w14:paraId="4A6C4A94">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在工业企业法人单位从业人员中，内资企业</w:t>
      </w:r>
      <w:r>
        <w:rPr>
          <w:rFonts w:hint="eastAsia" w:ascii="Times New Roman" w:hAnsi="Times New Roman" w:eastAsia="仿宋_GB2312" w:cs="Times New Roman"/>
          <w:sz w:val="32"/>
          <w:szCs w:val="32"/>
          <w:highlight w:val="none"/>
          <w:lang w:val="en-US" w:eastAsia="zh-CN"/>
        </w:rPr>
        <w:t>41557</w:t>
      </w:r>
      <w:r>
        <w:rPr>
          <w:rFonts w:hint="default" w:ascii="Times New Roman" w:hAnsi="Times New Roman" w:eastAsia="仿宋_GB2312" w:cs="Times New Roman"/>
          <w:sz w:val="32"/>
          <w:szCs w:val="32"/>
          <w:highlight w:val="none"/>
        </w:rPr>
        <w:t>人，占9</w:t>
      </w:r>
      <w:r>
        <w:rPr>
          <w:rFonts w:hint="eastAsia" w:ascii="Times New Roman" w:hAnsi="Times New Roman" w:eastAsia="仿宋_GB2312" w:cs="Times New Roman"/>
          <w:sz w:val="32"/>
          <w:szCs w:val="32"/>
          <w:highlight w:val="none"/>
          <w:lang w:val="en-US" w:eastAsia="zh-CN"/>
        </w:rPr>
        <w:t>8.7</w:t>
      </w:r>
      <w:r>
        <w:rPr>
          <w:rFonts w:hint="default" w:ascii="Times New Roman" w:hAnsi="Times New Roman" w:eastAsia="仿宋_GB2312" w:cs="Times New Roman"/>
          <w:sz w:val="32"/>
          <w:szCs w:val="32"/>
          <w:highlight w:val="none"/>
        </w:rPr>
        <w:t>%；港澳台投资企业</w:t>
      </w:r>
      <w:r>
        <w:rPr>
          <w:rFonts w:hint="eastAsia" w:ascii="Times New Roman" w:hAnsi="Times New Roman" w:eastAsia="仿宋_GB2312" w:cs="Times New Roman"/>
          <w:sz w:val="32"/>
          <w:szCs w:val="32"/>
          <w:highlight w:val="none"/>
          <w:lang w:val="en-US" w:eastAsia="zh-CN"/>
        </w:rPr>
        <w:t>270</w:t>
      </w:r>
      <w:r>
        <w:rPr>
          <w:rFonts w:hint="default" w:ascii="Times New Roman" w:hAnsi="Times New Roman" w:eastAsia="仿宋_GB2312" w:cs="Times New Roman"/>
          <w:sz w:val="32"/>
          <w:szCs w:val="32"/>
          <w:highlight w:val="none"/>
        </w:rPr>
        <w:t>人，占0.</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%；外商投资企业</w:t>
      </w:r>
      <w:r>
        <w:rPr>
          <w:rFonts w:hint="eastAsia" w:ascii="Times New Roman" w:hAnsi="Times New Roman" w:eastAsia="仿宋_GB2312" w:cs="Times New Roman"/>
          <w:sz w:val="32"/>
          <w:szCs w:val="32"/>
          <w:highlight w:val="none"/>
          <w:lang w:val="en-US" w:eastAsia="zh-CN"/>
        </w:rPr>
        <w:t>284</w:t>
      </w:r>
      <w:r>
        <w:rPr>
          <w:rFonts w:hint="default" w:ascii="Times New Roman" w:hAnsi="Times New Roman" w:eastAsia="仿宋_GB2312" w:cs="Times New Roman"/>
          <w:sz w:val="32"/>
          <w:szCs w:val="32"/>
          <w:highlight w:val="none"/>
        </w:rPr>
        <w:t>人，占</w:t>
      </w:r>
      <w:r>
        <w:rPr>
          <w:rFonts w:hint="eastAsia" w:ascii="Times New Roman" w:hAnsi="Times New Roman" w:eastAsia="仿宋_GB2312" w:cs="Times New Roman"/>
          <w:sz w:val="32"/>
          <w:szCs w:val="32"/>
          <w:highlight w:val="none"/>
          <w:lang w:val="en-US" w:eastAsia="zh-CN"/>
        </w:rPr>
        <w:t>0.7</w:t>
      </w:r>
      <w:r>
        <w:rPr>
          <w:rFonts w:hint="default" w:ascii="Times New Roman" w:hAnsi="Times New Roman" w:eastAsia="仿宋_GB2312" w:cs="Times New Roman"/>
          <w:sz w:val="32"/>
          <w:szCs w:val="32"/>
          <w:highlight w:val="none"/>
        </w:rPr>
        <w:t>%（详见表3-1）。</w:t>
      </w:r>
    </w:p>
    <w:tbl>
      <w:tblPr>
        <w:tblStyle w:val="5"/>
        <w:tblpPr w:leftFromText="180" w:rightFromText="180" w:vertAnchor="text" w:horzAnchor="page" w:tblpX="1607" w:tblpY="286"/>
        <w:tblOverlap w:val="never"/>
        <w:tblW w:w="0" w:type="auto"/>
        <w:tblInd w:w="0" w:type="dxa"/>
        <w:tblLayout w:type="fixed"/>
        <w:tblCellMar>
          <w:top w:w="0" w:type="dxa"/>
          <w:left w:w="108" w:type="dxa"/>
          <w:bottom w:w="0" w:type="dxa"/>
          <w:right w:w="108" w:type="dxa"/>
        </w:tblCellMar>
      </w:tblPr>
      <w:tblGrid>
        <w:gridCol w:w="3948"/>
        <w:gridCol w:w="2552"/>
        <w:gridCol w:w="2555"/>
      </w:tblGrid>
      <w:tr w14:paraId="30ED599F">
        <w:tblPrEx>
          <w:tblCellMar>
            <w:top w:w="0" w:type="dxa"/>
            <w:left w:w="108" w:type="dxa"/>
            <w:bottom w:w="0" w:type="dxa"/>
            <w:right w:w="108" w:type="dxa"/>
          </w:tblCellMar>
        </w:tblPrEx>
        <w:trPr>
          <w:trHeight w:val="23" w:hRule="atLeast"/>
        </w:trPr>
        <w:tc>
          <w:tcPr>
            <w:tcW w:w="9055" w:type="dxa"/>
            <w:gridSpan w:val="3"/>
            <w:tcBorders>
              <w:top w:val="nil"/>
              <w:left w:val="nil"/>
              <w:bottom w:val="single" w:color="000000" w:sz="4" w:space="0"/>
              <w:right w:val="nil"/>
            </w:tcBorders>
            <w:noWrap w:val="0"/>
            <w:vAlign w:val="center"/>
          </w:tcPr>
          <w:p w14:paraId="18C66610">
            <w:pPr>
              <w:pStyle w:val="4"/>
              <w:widowControl/>
              <w:jc w:val="center"/>
              <w:rPr>
                <w:rFonts w:hint="default" w:ascii="Times New Roman" w:hAnsi="Times New Roman" w:cs="Times New Roman"/>
                <w:b/>
                <w:bCs/>
                <w:color w:val="000000"/>
              </w:rPr>
            </w:pPr>
            <w:r>
              <w:rPr>
                <w:rFonts w:hint="default" w:ascii="Times New Roman" w:hAnsi="Times New Roman" w:cs="Times New Roman"/>
                <w:b/>
                <w:spacing w:val="-20"/>
                <w:sz w:val="32"/>
                <w:szCs w:val="32"/>
              </w:rPr>
              <w:t>表3-1 按登记注册统计类别分组的工业企业法人单位数和从业人员</w:t>
            </w:r>
          </w:p>
        </w:tc>
      </w:tr>
      <w:tr w14:paraId="59CC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948" w:type="dxa"/>
            <w:tcBorders>
              <w:top w:val="single" w:color="000000" w:sz="12" w:space="0"/>
              <w:left w:val="nil"/>
              <w:bottom w:val="nil"/>
              <w:right w:val="single" w:color="000000" w:sz="8" w:space="0"/>
            </w:tcBorders>
            <w:noWrap w:val="0"/>
            <w:vAlign w:val="center"/>
          </w:tcPr>
          <w:p w14:paraId="0FD467A1">
            <w:pPr>
              <w:jc w:val="center"/>
              <w:rPr>
                <w:rFonts w:hint="eastAsia" w:ascii="宋体" w:hAnsi="宋体" w:eastAsia="宋体" w:cs="宋体"/>
                <w:i w:val="0"/>
                <w:iCs w:val="0"/>
                <w:color w:val="000000"/>
                <w:sz w:val="24"/>
                <w:szCs w:val="24"/>
                <w:u w:val="none"/>
              </w:rPr>
            </w:pPr>
          </w:p>
        </w:tc>
        <w:tc>
          <w:tcPr>
            <w:tcW w:w="2552" w:type="dxa"/>
            <w:tcBorders>
              <w:top w:val="single" w:color="000000" w:sz="12" w:space="0"/>
              <w:left w:val="nil"/>
              <w:bottom w:val="nil"/>
              <w:right w:val="single" w:color="000000" w:sz="8" w:space="0"/>
            </w:tcBorders>
            <w:noWrap w:val="0"/>
            <w:vAlign w:val="center"/>
          </w:tcPr>
          <w:p w14:paraId="20ECAB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企业法人单位</w:t>
            </w:r>
          </w:p>
        </w:tc>
        <w:tc>
          <w:tcPr>
            <w:tcW w:w="2555" w:type="dxa"/>
            <w:tcBorders>
              <w:top w:val="single" w:color="000000" w:sz="12" w:space="0"/>
              <w:left w:val="nil"/>
              <w:bottom w:val="nil"/>
              <w:right w:val="nil"/>
            </w:tcBorders>
            <w:noWrap w:val="0"/>
            <w:vAlign w:val="center"/>
          </w:tcPr>
          <w:p w14:paraId="428A61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从业人员</w:t>
            </w:r>
          </w:p>
        </w:tc>
      </w:tr>
      <w:tr w14:paraId="1C8A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948" w:type="dxa"/>
            <w:tcBorders>
              <w:top w:val="nil"/>
              <w:left w:val="nil"/>
              <w:bottom w:val="single" w:color="000000" w:sz="8" w:space="0"/>
              <w:right w:val="single" w:color="000000" w:sz="8" w:space="0"/>
            </w:tcBorders>
            <w:noWrap w:val="0"/>
            <w:vAlign w:val="center"/>
          </w:tcPr>
          <w:p w14:paraId="25DEE461">
            <w:pPr>
              <w:jc w:val="left"/>
              <w:rPr>
                <w:rFonts w:hint="default" w:ascii="Times New Roman" w:hAnsi="Times New Roman" w:eastAsia="宋体" w:cs="Times New Roman"/>
                <w:i w:val="0"/>
                <w:iCs w:val="0"/>
                <w:color w:val="000000"/>
                <w:sz w:val="24"/>
                <w:szCs w:val="24"/>
                <w:u w:val="none"/>
              </w:rPr>
            </w:pPr>
          </w:p>
        </w:tc>
        <w:tc>
          <w:tcPr>
            <w:tcW w:w="2552" w:type="dxa"/>
            <w:tcBorders>
              <w:top w:val="nil"/>
              <w:left w:val="nil"/>
              <w:bottom w:val="single" w:color="000000" w:sz="8" w:space="0"/>
              <w:right w:val="single" w:color="000000" w:sz="8" w:space="0"/>
            </w:tcBorders>
            <w:noWrap w:val="0"/>
            <w:vAlign w:val="center"/>
          </w:tcPr>
          <w:p w14:paraId="60FBFBB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c>
          <w:tcPr>
            <w:tcW w:w="2555" w:type="dxa"/>
            <w:tcBorders>
              <w:top w:val="nil"/>
              <w:left w:val="nil"/>
              <w:bottom w:val="single" w:color="000000" w:sz="8" w:space="0"/>
              <w:right w:val="nil"/>
            </w:tcBorders>
            <w:noWrap w:val="0"/>
            <w:vAlign w:val="center"/>
          </w:tcPr>
          <w:p w14:paraId="1E0A98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w:t>
            </w:r>
          </w:p>
        </w:tc>
      </w:tr>
      <w:tr w14:paraId="711F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48" w:type="dxa"/>
            <w:tcBorders>
              <w:top w:val="nil"/>
              <w:left w:val="nil"/>
              <w:bottom w:val="nil"/>
              <w:right w:val="single" w:color="000000" w:sz="8" w:space="0"/>
            </w:tcBorders>
            <w:noWrap w:val="0"/>
            <w:vAlign w:val="center"/>
          </w:tcPr>
          <w:p w14:paraId="5F7BE77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　计</w:t>
            </w:r>
          </w:p>
        </w:tc>
        <w:tc>
          <w:tcPr>
            <w:tcW w:w="2552" w:type="dxa"/>
            <w:tcBorders>
              <w:top w:val="nil"/>
              <w:left w:val="nil"/>
              <w:bottom w:val="nil"/>
              <w:right w:val="single" w:color="000000" w:sz="8" w:space="0"/>
            </w:tcBorders>
            <w:noWrap w:val="0"/>
            <w:vAlign w:val="center"/>
          </w:tcPr>
          <w:p w14:paraId="5C1D897D">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1162</w:t>
            </w:r>
          </w:p>
        </w:tc>
        <w:tc>
          <w:tcPr>
            <w:tcW w:w="2555" w:type="dxa"/>
            <w:tcBorders>
              <w:top w:val="nil"/>
              <w:left w:val="nil"/>
              <w:bottom w:val="nil"/>
              <w:right w:val="nil"/>
            </w:tcBorders>
            <w:noWrap w:val="0"/>
            <w:vAlign w:val="center"/>
          </w:tcPr>
          <w:p w14:paraId="3C076C51">
            <w:pPr>
              <w:keepNext w:val="0"/>
              <w:keepLines w:val="0"/>
              <w:widowControl/>
              <w:suppressLineNumbers w:val="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Times New Roman" w:hAnsi="Times New Roman" w:eastAsia="宋体" w:cs="Times New Roman"/>
                <w:b/>
                <w:bCs/>
                <w:i w:val="0"/>
                <w:iCs w:val="0"/>
                <w:color w:val="000000"/>
                <w:kern w:val="0"/>
                <w:sz w:val="24"/>
                <w:szCs w:val="24"/>
                <w:highlight w:val="none"/>
                <w:u w:val="none"/>
                <w:lang w:val="en-US" w:eastAsia="zh-CN" w:bidi="ar"/>
              </w:rPr>
              <w:t>42111</w:t>
            </w:r>
          </w:p>
        </w:tc>
      </w:tr>
      <w:tr w14:paraId="1DAE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48" w:type="dxa"/>
            <w:tcBorders>
              <w:top w:val="nil"/>
              <w:left w:val="nil"/>
              <w:bottom w:val="nil"/>
              <w:right w:val="single" w:color="000000" w:sz="8" w:space="0"/>
            </w:tcBorders>
            <w:noWrap w:val="0"/>
            <w:vAlign w:val="center"/>
          </w:tcPr>
          <w:p w14:paraId="4A4D850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内资企业</w:t>
            </w:r>
          </w:p>
        </w:tc>
        <w:tc>
          <w:tcPr>
            <w:tcW w:w="2552" w:type="dxa"/>
            <w:tcBorders>
              <w:top w:val="nil"/>
              <w:left w:val="nil"/>
              <w:bottom w:val="nil"/>
              <w:right w:val="single" w:color="000000" w:sz="8" w:space="0"/>
            </w:tcBorders>
            <w:noWrap w:val="0"/>
            <w:vAlign w:val="center"/>
          </w:tcPr>
          <w:p w14:paraId="350497D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1153</w:t>
            </w:r>
          </w:p>
        </w:tc>
        <w:tc>
          <w:tcPr>
            <w:tcW w:w="2555" w:type="dxa"/>
            <w:tcBorders>
              <w:top w:val="nil"/>
              <w:left w:val="nil"/>
              <w:bottom w:val="nil"/>
              <w:right w:val="nil"/>
            </w:tcBorders>
            <w:noWrap w:val="0"/>
            <w:vAlign w:val="center"/>
          </w:tcPr>
          <w:p w14:paraId="7FD92F3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41557</w:t>
            </w:r>
          </w:p>
        </w:tc>
      </w:tr>
      <w:tr w14:paraId="3486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48" w:type="dxa"/>
            <w:tcBorders>
              <w:top w:val="nil"/>
              <w:left w:val="nil"/>
              <w:bottom w:val="nil"/>
              <w:right w:val="single" w:color="000000" w:sz="8" w:space="0"/>
            </w:tcBorders>
            <w:noWrap w:val="0"/>
            <w:vAlign w:val="center"/>
          </w:tcPr>
          <w:p w14:paraId="3E86EAB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港澳台投资企业</w:t>
            </w:r>
          </w:p>
        </w:tc>
        <w:tc>
          <w:tcPr>
            <w:tcW w:w="2552" w:type="dxa"/>
            <w:tcBorders>
              <w:top w:val="nil"/>
              <w:left w:val="nil"/>
              <w:bottom w:val="nil"/>
              <w:right w:val="single" w:color="000000" w:sz="8" w:space="0"/>
            </w:tcBorders>
            <w:noWrap w:val="0"/>
            <w:vAlign w:val="center"/>
          </w:tcPr>
          <w:p w14:paraId="0A22DD7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2555" w:type="dxa"/>
            <w:tcBorders>
              <w:top w:val="nil"/>
              <w:left w:val="nil"/>
              <w:bottom w:val="nil"/>
              <w:right w:val="nil"/>
            </w:tcBorders>
            <w:noWrap w:val="0"/>
            <w:vAlign w:val="center"/>
          </w:tcPr>
          <w:p w14:paraId="575266C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eastAsia" w:ascii="Times New Roman" w:hAnsi="Times New Roman" w:eastAsia="宋体" w:cs="Times New Roman"/>
                <w:i w:val="0"/>
                <w:iCs w:val="0"/>
                <w:color w:val="000000"/>
                <w:kern w:val="0"/>
                <w:sz w:val="24"/>
                <w:szCs w:val="24"/>
                <w:highlight w:val="none"/>
                <w:u w:val="none"/>
                <w:lang w:val="en-US" w:eastAsia="zh-CN" w:bidi="ar"/>
              </w:rPr>
              <w:t>70</w:t>
            </w:r>
          </w:p>
        </w:tc>
      </w:tr>
      <w:tr w14:paraId="5EFF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948" w:type="dxa"/>
            <w:tcBorders>
              <w:top w:val="nil"/>
              <w:left w:val="nil"/>
              <w:bottom w:val="single" w:color="000000" w:sz="12" w:space="0"/>
              <w:right w:val="single" w:color="000000" w:sz="8" w:space="0"/>
            </w:tcBorders>
            <w:noWrap w:val="0"/>
            <w:vAlign w:val="center"/>
          </w:tcPr>
          <w:p w14:paraId="38CF58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外商投资企业</w:t>
            </w:r>
          </w:p>
        </w:tc>
        <w:tc>
          <w:tcPr>
            <w:tcW w:w="2552" w:type="dxa"/>
            <w:tcBorders>
              <w:top w:val="nil"/>
              <w:left w:val="nil"/>
              <w:bottom w:val="single" w:color="000000" w:sz="12" w:space="0"/>
              <w:right w:val="single" w:color="000000" w:sz="8" w:space="0"/>
            </w:tcBorders>
            <w:noWrap w:val="0"/>
            <w:vAlign w:val="center"/>
          </w:tcPr>
          <w:p w14:paraId="06FF8569">
            <w:pPr>
              <w:keepNext w:val="0"/>
              <w:keepLines w:val="0"/>
              <w:widowControl/>
              <w:suppressLineNumbers w:val="0"/>
              <w:jc w:val="right"/>
              <w:textAlignment w:val="center"/>
              <w:rPr>
                <w:rFonts w:hint="eastAsia" w:ascii="Times New Roman" w:hAnsi="Times New Roman" w:eastAsia="宋体" w:cs="Times New Roman"/>
                <w:i w:val="0"/>
                <w:iCs w:val="0"/>
                <w:color w:val="000000"/>
                <w:sz w:val="24"/>
                <w:szCs w:val="24"/>
                <w:highlight w:val="none"/>
                <w:u w:val="none"/>
                <w:lang w:val="en-US" w:eastAsia="zh-CN"/>
              </w:rPr>
            </w:pPr>
            <w:r>
              <w:rPr>
                <w:rFonts w:hint="eastAsia" w:ascii="Times New Roman" w:hAnsi="Times New Roman" w:eastAsia="宋体" w:cs="Times New Roman"/>
                <w:i w:val="0"/>
                <w:iCs w:val="0"/>
                <w:color w:val="000000"/>
                <w:sz w:val="24"/>
                <w:szCs w:val="24"/>
                <w:highlight w:val="none"/>
                <w:u w:val="none"/>
                <w:lang w:val="en-US" w:eastAsia="zh-CN"/>
              </w:rPr>
              <w:t>4</w:t>
            </w:r>
          </w:p>
        </w:tc>
        <w:tc>
          <w:tcPr>
            <w:tcW w:w="2555" w:type="dxa"/>
            <w:tcBorders>
              <w:top w:val="nil"/>
              <w:left w:val="nil"/>
              <w:bottom w:val="single" w:color="000000" w:sz="12" w:space="0"/>
              <w:right w:val="nil"/>
            </w:tcBorders>
            <w:noWrap w:val="0"/>
            <w:vAlign w:val="center"/>
          </w:tcPr>
          <w:p w14:paraId="7F68B10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eastAsia" w:ascii="Times New Roman" w:hAnsi="Times New Roman" w:eastAsia="宋体" w:cs="Times New Roman"/>
                <w:i w:val="0"/>
                <w:iCs w:val="0"/>
                <w:color w:val="000000"/>
                <w:kern w:val="0"/>
                <w:sz w:val="24"/>
                <w:szCs w:val="24"/>
                <w:highlight w:val="none"/>
                <w:u w:val="none"/>
                <w:lang w:val="en-US" w:eastAsia="zh-CN" w:bidi="ar"/>
              </w:rPr>
              <w:t>284</w:t>
            </w:r>
          </w:p>
        </w:tc>
      </w:tr>
    </w:tbl>
    <w:p w14:paraId="0A6E22C4">
      <w:pPr>
        <w:pStyle w:val="4"/>
        <w:widowControl/>
        <w:ind w:firstLine="420"/>
        <w:jc w:val="center"/>
        <w:rPr>
          <w:rFonts w:hint="default" w:ascii="Times New Roman" w:hAnsi="Times New Roman" w:eastAsia="楷体_GB2312" w:cs="Times New Roman"/>
          <w:b/>
        </w:rPr>
      </w:pPr>
    </w:p>
    <w:p w14:paraId="749AA253">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在工业企业法人单位中，制造业</w:t>
      </w:r>
      <w:r>
        <w:rPr>
          <w:rFonts w:hint="eastAsia" w:ascii="Times New Roman" w:hAnsi="Times New Roman" w:eastAsia="仿宋_GB2312" w:cs="Times New Roman"/>
          <w:sz w:val="32"/>
          <w:szCs w:val="32"/>
          <w:highlight w:val="none"/>
          <w:lang w:val="en-US" w:eastAsia="zh-CN"/>
        </w:rPr>
        <w:t>1124</w:t>
      </w:r>
      <w:r>
        <w:rPr>
          <w:rFonts w:hint="default" w:ascii="Times New Roman" w:hAnsi="Times New Roman" w:eastAsia="仿宋_GB2312" w:cs="Times New Roman"/>
          <w:sz w:val="32"/>
          <w:szCs w:val="32"/>
          <w:highlight w:val="none"/>
        </w:rPr>
        <w:t>个，电力、热力、燃气及水生产和供应业</w:t>
      </w:r>
      <w:r>
        <w:rPr>
          <w:rFonts w:hint="eastAsia" w:ascii="Times New Roman" w:hAnsi="Times New Roman" w:eastAsia="仿宋_GB2312" w:cs="Times New Roman"/>
          <w:sz w:val="32"/>
          <w:szCs w:val="32"/>
          <w:highlight w:val="none"/>
          <w:lang w:val="en-US" w:eastAsia="zh-CN"/>
        </w:rPr>
        <w:t>38</w:t>
      </w:r>
      <w:r>
        <w:rPr>
          <w:rFonts w:hint="default" w:ascii="Times New Roman" w:hAnsi="Times New Roman" w:eastAsia="仿宋_GB2312" w:cs="Times New Roman"/>
          <w:sz w:val="32"/>
          <w:szCs w:val="32"/>
          <w:highlight w:val="none"/>
        </w:rPr>
        <w:t>个，分别占9</w:t>
      </w:r>
      <w:r>
        <w:rPr>
          <w:rFonts w:hint="eastAsia" w:ascii="Times New Roman" w:hAnsi="Times New Roman" w:eastAsia="仿宋_GB2312" w:cs="Times New Roman"/>
          <w:sz w:val="32"/>
          <w:szCs w:val="32"/>
          <w:highlight w:val="none"/>
          <w:lang w:val="en-US" w:eastAsia="zh-CN"/>
        </w:rPr>
        <w:t>6.7</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%。在工业行业大类中，非金属矿物制品业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农副食品加工业</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纺织服装、服饰业位居前三位，分别占</w:t>
      </w:r>
      <w:r>
        <w:rPr>
          <w:rFonts w:hint="eastAsia" w:ascii="Times New Roman" w:hAnsi="Times New Roman" w:eastAsia="仿宋_GB2312" w:cs="Times New Roman"/>
          <w:sz w:val="32"/>
          <w:szCs w:val="32"/>
          <w:highlight w:val="none"/>
          <w:lang w:val="en-US" w:eastAsia="zh-CN"/>
        </w:rPr>
        <w:t>16.9</w:t>
      </w:r>
      <w:r>
        <w:rPr>
          <w:rFonts w:hint="default"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%和7.</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p>
    <w:p w14:paraId="443C7ECB">
      <w:pPr>
        <w:spacing w:line="600" w:lineRule="exact"/>
        <w:ind w:firstLine="640" w:firstLineChars="200"/>
        <w:rPr>
          <w:rFonts w:hint="default" w:ascii="Times New Roman" w:hAnsi="Times New Roman" w:eastAsia="仿宋_GB2312" w:cs="Times New Roman"/>
          <w:sz w:val="32"/>
          <w:szCs w:val="32"/>
          <w:highlight w:val="green"/>
        </w:rPr>
      </w:pPr>
      <w:r>
        <w:rPr>
          <w:rFonts w:hint="default" w:ascii="Times New Roman" w:hAnsi="Times New Roman" w:eastAsia="仿宋_GB2312" w:cs="Times New Roman"/>
          <w:sz w:val="32"/>
          <w:szCs w:val="32"/>
          <w:highlight w:val="none"/>
        </w:rPr>
        <w:t>在工业企业法人单位从业人员中，制造业</w:t>
      </w:r>
      <w:r>
        <w:rPr>
          <w:rFonts w:hint="eastAsia" w:ascii="Times New Roman" w:hAnsi="Times New Roman" w:eastAsia="仿宋_GB2312" w:cs="Times New Roman"/>
          <w:sz w:val="32"/>
          <w:szCs w:val="32"/>
          <w:highlight w:val="none"/>
          <w:lang w:val="en-US" w:eastAsia="zh-CN"/>
        </w:rPr>
        <w:t>41012</w:t>
      </w:r>
      <w:r>
        <w:rPr>
          <w:rFonts w:hint="default" w:ascii="Times New Roman" w:hAnsi="Times New Roman" w:eastAsia="仿宋_GB2312" w:cs="Times New Roman"/>
          <w:sz w:val="32"/>
          <w:szCs w:val="32"/>
          <w:highlight w:val="none"/>
        </w:rPr>
        <w:t>人，电力、热力、燃气及水生产和供应业</w:t>
      </w:r>
      <w:r>
        <w:rPr>
          <w:rFonts w:hint="eastAsia" w:ascii="Times New Roman" w:hAnsi="Times New Roman" w:eastAsia="仿宋_GB2312" w:cs="Times New Roman"/>
          <w:sz w:val="32"/>
          <w:szCs w:val="32"/>
          <w:highlight w:val="none"/>
          <w:lang w:val="en-US" w:eastAsia="zh-CN"/>
        </w:rPr>
        <w:t>1099</w:t>
      </w:r>
      <w:r>
        <w:rPr>
          <w:rFonts w:hint="default" w:ascii="Times New Roman" w:hAnsi="Times New Roman" w:eastAsia="仿宋_GB2312" w:cs="Times New Roman"/>
          <w:sz w:val="32"/>
          <w:szCs w:val="32"/>
          <w:highlight w:val="none"/>
        </w:rPr>
        <w:t>人，分别占</w:t>
      </w:r>
      <w:r>
        <w:rPr>
          <w:rFonts w:hint="eastAsia" w:ascii="Times New Roman" w:hAnsi="Times New Roman" w:eastAsia="仿宋_GB2312" w:cs="Times New Roman"/>
          <w:sz w:val="32"/>
          <w:szCs w:val="32"/>
          <w:highlight w:val="none"/>
          <w:lang w:val="en-US" w:eastAsia="zh-CN"/>
        </w:rPr>
        <w:t>97.4</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rPr>
        <w:t>%。在工业行业大类中，非金属矿物制品业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农副食品加工业</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化学原料和化学制品制造业从业人员数位居前三位，分别占</w:t>
      </w:r>
      <w:r>
        <w:rPr>
          <w:rFonts w:hint="eastAsia" w:ascii="Times New Roman" w:hAnsi="Times New Roman" w:eastAsia="仿宋_GB2312" w:cs="Times New Roman"/>
          <w:sz w:val="32"/>
          <w:szCs w:val="32"/>
          <w:highlight w:val="none"/>
          <w:lang w:val="en-US" w:eastAsia="zh-CN"/>
        </w:rPr>
        <w:t>15.8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11.4</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8.9</w:t>
      </w:r>
      <w:r>
        <w:rPr>
          <w:rFonts w:hint="default" w:ascii="Times New Roman" w:hAnsi="Times New Roman" w:eastAsia="仿宋_GB2312" w:cs="Times New Roman"/>
          <w:sz w:val="32"/>
          <w:szCs w:val="32"/>
          <w:highlight w:val="none"/>
        </w:rPr>
        <w:t>%（详见表3-2）。</w:t>
      </w:r>
    </w:p>
    <w:p w14:paraId="7E001960">
      <w:pPr>
        <w:spacing w:line="600" w:lineRule="exact"/>
        <w:ind w:firstLine="640" w:firstLineChars="200"/>
        <w:rPr>
          <w:rFonts w:hint="default" w:ascii="Times New Roman" w:hAnsi="Times New Roman" w:eastAsia="仿宋_GB2312" w:cs="Times New Roman"/>
          <w:sz w:val="32"/>
          <w:szCs w:val="32"/>
        </w:rPr>
      </w:pPr>
    </w:p>
    <w:p w14:paraId="359F338A">
      <w:pPr>
        <w:spacing w:line="600" w:lineRule="exact"/>
        <w:ind w:firstLine="640" w:firstLineChars="200"/>
        <w:rPr>
          <w:rFonts w:hint="default" w:ascii="Times New Roman" w:hAnsi="Times New Roman" w:eastAsia="仿宋_GB2312" w:cs="Times New Roman"/>
          <w:sz w:val="32"/>
          <w:szCs w:val="32"/>
        </w:rPr>
      </w:pPr>
    </w:p>
    <w:p w14:paraId="0B5E0DD0">
      <w:pPr>
        <w:spacing w:line="600" w:lineRule="exact"/>
        <w:ind w:firstLine="640" w:firstLineChars="200"/>
        <w:rPr>
          <w:rFonts w:hint="default" w:ascii="Times New Roman" w:hAnsi="Times New Roman" w:eastAsia="仿宋_GB2312" w:cs="Times New Roman"/>
          <w:sz w:val="32"/>
          <w:szCs w:val="32"/>
        </w:rPr>
      </w:pPr>
    </w:p>
    <w:p w14:paraId="130A16CB">
      <w:pPr>
        <w:spacing w:line="600" w:lineRule="exact"/>
        <w:ind w:firstLine="640" w:firstLineChars="200"/>
        <w:rPr>
          <w:rFonts w:hint="default" w:ascii="Times New Roman" w:hAnsi="Times New Roman" w:eastAsia="仿宋_GB2312" w:cs="Times New Roman"/>
          <w:sz w:val="32"/>
          <w:szCs w:val="32"/>
        </w:rPr>
      </w:pPr>
    </w:p>
    <w:p w14:paraId="433203A6">
      <w:pPr>
        <w:spacing w:line="600" w:lineRule="exact"/>
        <w:ind w:firstLine="640" w:firstLineChars="200"/>
        <w:rPr>
          <w:rFonts w:hint="default" w:ascii="Times New Roman" w:hAnsi="Times New Roman" w:eastAsia="仿宋_GB2312" w:cs="Times New Roman"/>
          <w:sz w:val="32"/>
          <w:szCs w:val="32"/>
        </w:rPr>
      </w:pPr>
    </w:p>
    <w:p w14:paraId="4F9F06B9">
      <w:pPr>
        <w:pStyle w:val="2"/>
        <w:rPr>
          <w:rFonts w:hint="default"/>
        </w:rPr>
      </w:pPr>
    </w:p>
    <w:p w14:paraId="54F04B24">
      <w:pPr>
        <w:pStyle w:val="2"/>
        <w:rPr>
          <w:rFonts w:hint="default"/>
        </w:rPr>
      </w:pPr>
    </w:p>
    <w:tbl>
      <w:tblPr>
        <w:tblStyle w:val="5"/>
        <w:tblpPr w:leftFromText="180" w:rightFromText="180" w:vertAnchor="text" w:horzAnchor="page" w:tblpX="1562" w:tblpY="198"/>
        <w:tblOverlap w:val="never"/>
        <w:tblW w:w="0" w:type="auto"/>
        <w:tblInd w:w="0" w:type="dxa"/>
        <w:tblLayout w:type="fixed"/>
        <w:tblCellMar>
          <w:top w:w="0" w:type="dxa"/>
          <w:left w:w="108" w:type="dxa"/>
          <w:bottom w:w="0" w:type="dxa"/>
          <w:right w:w="108" w:type="dxa"/>
        </w:tblCellMar>
      </w:tblPr>
      <w:tblGrid>
        <w:gridCol w:w="5462"/>
        <w:gridCol w:w="1795"/>
        <w:gridCol w:w="1798"/>
      </w:tblGrid>
      <w:tr w14:paraId="70447F5E">
        <w:tblPrEx>
          <w:tblCellMar>
            <w:top w:w="0" w:type="dxa"/>
            <w:left w:w="108" w:type="dxa"/>
            <w:bottom w:w="0" w:type="dxa"/>
            <w:right w:w="108" w:type="dxa"/>
          </w:tblCellMar>
        </w:tblPrEx>
        <w:trPr>
          <w:trHeight w:val="90" w:hRule="atLeast"/>
          <w:tblHeader/>
        </w:trPr>
        <w:tc>
          <w:tcPr>
            <w:tcW w:w="9055" w:type="dxa"/>
            <w:gridSpan w:val="3"/>
            <w:tcBorders>
              <w:top w:val="nil"/>
              <w:left w:val="nil"/>
              <w:bottom w:val="single" w:color="auto" w:sz="12" w:space="0"/>
              <w:right w:val="nil"/>
            </w:tcBorders>
            <w:noWrap w:val="0"/>
            <w:vAlign w:val="center"/>
          </w:tcPr>
          <w:p w14:paraId="54505A51">
            <w:pPr>
              <w:pStyle w:val="4"/>
              <w:widowControl/>
              <w:jc w:val="center"/>
              <w:rPr>
                <w:rFonts w:hint="default" w:ascii="Times New Roman" w:hAnsi="Times New Roman" w:cs="Times New Roman"/>
                <w:b/>
                <w:bCs/>
                <w:color w:val="000000"/>
              </w:rPr>
            </w:pPr>
            <w:bookmarkStart w:id="0" w:name="OLE_LINK13" w:colFirst="0" w:colLast="2"/>
            <w:bookmarkStart w:id="1" w:name="OLE_LINK14" w:colFirst="0" w:colLast="2"/>
            <w:bookmarkStart w:id="2" w:name="OLE_LINK12"/>
            <w:bookmarkStart w:id="3" w:name="OLE_LINK11"/>
            <w:r>
              <w:rPr>
                <w:rFonts w:hint="default" w:ascii="Times New Roman" w:hAnsi="Times New Roman" w:eastAsia="宋体" w:cs="Times New Roman"/>
                <w:b/>
                <w:bCs/>
                <w:color w:val="000000"/>
                <w:sz w:val="32"/>
                <w:szCs w:val="32"/>
              </w:rPr>
              <w:fldChar w:fldCharType="begin"/>
            </w:r>
            <w:r>
              <w:rPr>
                <w:rFonts w:hint="default" w:ascii="Times New Roman" w:hAnsi="Times New Roman" w:eastAsia="宋体" w:cs="Times New Roman"/>
                <w:b/>
                <w:bCs/>
                <w:color w:val="000000"/>
                <w:sz w:val="32"/>
                <w:szCs w:val="32"/>
              </w:rPr>
              <w:instrText xml:space="preserve">INCLUDEPICTURE \d "https://mmbiz.qpic.cn/mmbiz_png/h5bMdRtA2IDtxGOQL5qG9e4ccLoph70wdq83w5dIbW9XJoB03Og0Bku2ibGjby73rYFDZwUpuh8CjDlOkbo7d6Q/640?wx_fmt=png&amp;from=appmsg&amp;tp=wxpic&amp;wxfrom=5&amp;wx_lazy=1&amp;wx_co=1" \* MERGEFORMATINET </w:instrText>
            </w:r>
            <w:r>
              <w:rPr>
                <w:rFonts w:hint="default" w:ascii="Times New Roman" w:hAnsi="Times New Roman" w:eastAsia="宋体" w:cs="Times New Roman"/>
                <w:b/>
                <w:bCs/>
                <w:color w:val="000000"/>
                <w:sz w:val="32"/>
                <w:szCs w:val="32"/>
              </w:rPr>
              <w:fldChar w:fldCharType="separate"/>
            </w:r>
            <w:r>
              <w:rPr>
                <w:rFonts w:hint="default" w:ascii="Times New Roman" w:hAnsi="Times New Roman" w:eastAsia="宋体" w:cs="Times New Roman"/>
                <w:b/>
                <w:bCs/>
                <w:color w:val="000000"/>
                <w:sz w:val="32"/>
                <w:szCs w:val="32"/>
              </w:rPr>
              <w:t>表3-2</w:t>
            </w:r>
            <w:r>
              <w:rPr>
                <w:rFonts w:hint="default" w:ascii="Times New Roman" w:hAnsi="Times New Roman" w:eastAsia="宋体" w:cs="Times New Roman"/>
                <w:b/>
                <w:bCs/>
                <w:color w:val="000000"/>
                <w:sz w:val="32"/>
                <w:szCs w:val="32"/>
              </w:rPr>
              <w:fldChar w:fldCharType="end"/>
            </w:r>
            <w:r>
              <w:rPr>
                <w:rFonts w:hint="default" w:ascii="Times New Roman" w:hAnsi="Times New Roman" w:eastAsia="宋体" w:cs="Times New Roman"/>
                <w:b/>
                <w:bCs/>
                <w:color w:val="000000"/>
                <w:sz w:val="32"/>
                <w:szCs w:val="32"/>
              </w:rPr>
              <w:t xml:space="preserve"> 按行业大类分组的工业企业法人单位数和从业人员</w:t>
            </w:r>
          </w:p>
        </w:tc>
      </w:tr>
      <w:bookmarkEnd w:id="0"/>
      <w:bookmarkEnd w:id="1"/>
      <w:bookmarkEnd w:id="2"/>
      <w:bookmarkEnd w:id="3"/>
      <w:tr w14:paraId="49C5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593ECE0B">
            <w:pPr>
              <w:jc w:val="center"/>
              <w:rPr>
                <w:rFonts w:hint="eastAsia" w:ascii="宋体" w:hAnsi="宋体" w:eastAsia="宋体" w:cs="宋体"/>
                <w:b/>
                <w:bCs/>
                <w:i w:val="0"/>
                <w:iCs w:val="0"/>
                <w:color w:val="000000"/>
                <w:sz w:val="22"/>
                <w:szCs w:val="22"/>
                <w:u w:val="none"/>
              </w:rPr>
            </w:pPr>
          </w:p>
        </w:tc>
        <w:tc>
          <w:tcPr>
            <w:tcW w:w="1795" w:type="dxa"/>
            <w:tcBorders>
              <w:top w:val="nil"/>
              <w:left w:val="nil"/>
              <w:bottom w:val="nil"/>
              <w:right w:val="nil"/>
            </w:tcBorders>
            <w:shd w:val="clear" w:color="auto" w:fill="FFFFFF"/>
            <w:noWrap w:val="0"/>
            <w:vAlign w:val="center"/>
          </w:tcPr>
          <w:p w14:paraId="353763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企业法人单位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（个）</w:t>
            </w:r>
          </w:p>
        </w:tc>
        <w:tc>
          <w:tcPr>
            <w:tcW w:w="1798" w:type="dxa"/>
            <w:tcBorders>
              <w:top w:val="nil"/>
              <w:left w:val="nil"/>
              <w:bottom w:val="nil"/>
              <w:right w:val="nil"/>
            </w:tcBorders>
            <w:shd w:val="clear" w:color="auto" w:fill="FFFFFF"/>
            <w:noWrap w:val="0"/>
            <w:vAlign w:val="center"/>
          </w:tcPr>
          <w:p w14:paraId="24D4B4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从业人员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w:t>
            </w:r>
          </w:p>
        </w:tc>
      </w:tr>
      <w:tr w14:paraId="58F9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3E78F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5" w:type="dxa"/>
            <w:tcBorders>
              <w:top w:val="nil"/>
              <w:left w:val="nil"/>
              <w:bottom w:val="nil"/>
              <w:right w:val="nil"/>
            </w:tcBorders>
            <w:shd w:val="clear" w:color="auto" w:fill="FFFFFF"/>
            <w:noWrap w:val="0"/>
            <w:vAlign w:val="center"/>
          </w:tcPr>
          <w:p w14:paraId="6AC159C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4"/>
                <w:szCs w:val="24"/>
                <w:highlight w:val="none"/>
                <w:u w:val="none"/>
                <w:lang w:val="en-US" w:eastAsia="zh-CN" w:bidi="ar-SA"/>
              </w:rPr>
            </w:pPr>
            <w:r>
              <w:rPr>
                <w:rFonts w:hint="default" w:ascii="Times New Roman" w:hAnsi="Times New Roman" w:eastAsia="宋体" w:cs="Times New Roman"/>
                <w:b/>
                <w:bCs/>
                <w:i w:val="0"/>
                <w:iCs w:val="0"/>
                <w:color w:val="000000"/>
                <w:kern w:val="0"/>
                <w:sz w:val="24"/>
                <w:szCs w:val="24"/>
                <w:highlight w:val="none"/>
                <w:u w:val="none"/>
                <w:lang w:val="en-US" w:eastAsia="zh-CN" w:bidi="ar"/>
              </w:rPr>
              <w:t>1162</w:t>
            </w:r>
          </w:p>
        </w:tc>
        <w:tc>
          <w:tcPr>
            <w:tcW w:w="1798" w:type="dxa"/>
            <w:tcBorders>
              <w:top w:val="nil"/>
              <w:left w:val="nil"/>
              <w:bottom w:val="nil"/>
              <w:right w:val="nil"/>
            </w:tcBorders>
            <w:shd w:val="clear" w:color="auto" w:fill="FFFFFF"/>
            <w:noWrap w:val="0"/>
            <w:vAlign w:val="center"/>
          </w:tcPr>
          <w:p w14:paraId="5F7BB19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4"/>
                <w:szCs w:val="24"/>
                <w:highlight w:val="none"/>
                <w:u w:val="none"/>
                <w:lang w:val="en-US" w:eastAsia="zh-CN" w:bidi="ar-SA"/>
              </w:rPr>
            </w:pPr>
            <w:r>
              <w:rPr>
                <w:rFonts w:hint="default" w:ascii="Times New Roman" w:hAnsi="Times New Roman" w:eastAsia="宋体" w:cs="Times New Roman"/>
                <w:b/>
                <w:bCs/>
                <w:i w:val="0"/>
                <w:iCs w:val="0"/>
                <w:color w:val="000000"/>
                <w:kern w:val="0"/>
                <w:sz w:val="24"/>
                <w:szCs w:val="24"/>
                <w:highlight w:val="none"/>
                <w:u w:val="none"/>
                <w:lang w:val="en-US" w:eastAsia="zh-CN" w:bidi="ar"/>
              </w:rPr>
              <w:t>42111</w:t>
            </w:r>
          </w:p>
        </w:tc>
      </w:tr>
      <w:tr w14:paraId="37B0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7D6268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农副食品加工业</w:t>
            </w:r>
          </w:p>
        </w:tc>
        <w:tc>
          <w:tcPr>
            <w:tcW w:w="1795" w:type="dxa"/>
            <w:tcBorders>
              <w:top w:val="nil"/>
              <w:left w:val="nil"/>
              <w:bottom w:val="nil"/>
              <w:right w:val="nil"/>
            </w:tcBorders>
            <w:noWrap w:val="0"/>
            <w:vAlign w:val="center"/>
          </w:tcPr>
          <w:p w14:paraId="7DFF2A7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119</w:t>
            </w:r>
          </w:p>
        </w:tc>
        <w:tc>
          <w:tcPr>
            <w:tcW w:w="1798" w:type="dxa"/>
            <w:tcBorders>
              <w:top w:val="nil"/>
              <w:left w:val="nil"/>
              <w:bottom w:val="nil"/>
              <w:right w:val="nil"/>
            </w:tcBorders>
            <w:noWrap w:val="0"/>
            <w:vAlign w:val="center"/>
          </w:tcPr>
          <w:p w14:paraId="50925D1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4810</w:t>
            </w:r>
          </w:p>
        </w:tc>
      </w:tr>
      <w:tr w14:paraId="4A73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052315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食品制造业</w:t>
            </w:r>
          </w:p>
        </w:tc>
        <w:tc>
          <w:tcPr>
            <w:tcW w:w="1795" w:type="dxa"/>
            <w:tcBorders>
              <w:top w:val="nil"/>
              <w:left w:val="nil"/>
              <w:bottom w:val="nil"/>
              <w:right w:val="nil"/>
            </w:tcBorders>
            <w:noWrap w:val="0"/>
            <w:vAlign w:val="center"/>
          </w:tcPr>
          <w:p w14:paraId="5E02736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1798" w:type="dxa"/>
            <w:tcBorders>
              <w:top w:val="nil"/>
              <w:left w:val="nil"/>
              <w:bottom w:val="nil"/>
              <w:right w:val="nil"/>
            </w:tcBorders>
            <w:noWrap w:val="0"/>
            <w:vAlign w:val="center"/>
          </w:tcPr>
          <w:p w14:paraId="47AD0E9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1943</w:t>
            </w:r>
          </w:p>
        </w:tc>
      </w:tr>
      <w:tr w14:paraId="722D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00FD733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酒、饮料和精制茶制造业</w:t>
            </w:r>
          </w:p>
        </w:tc>
        <w:tc>
          <w:tcPr>
            <w:tcW w:w="1795" w:type="dxa"/>
            <w:tcBorders>
              <w:top w:val="nil"/>
              <w:left w:val="nil"/>
              <w:bottom w:val="nil"/>
              <w:right w:val="nil"/>
            </w:tcBorders>
            <w:noWrap w:val="0"/>
            <w:vAlign w:val="center"/>
          </w:tcPr>
          <w:p w14:paraId="5295CA4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1798" w:type="dxa"/>
            <w:tcBorders>
              <w:top w:val="nil"/>
              <w:left w:val="nil"/>
              <w:bottom w:val="nil"/>
              <w:right w:val="nil"/>
            </w:tcBorders>
            <w:noWrap w:val="0"/>
            <w:vAlign w:val="center"/>
          </w:tcPr>
          <w:p w14:paraId="62218F2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504</w:t>
            </w:r>
          </w:p>
        </w:tc>
      </w:tr>
      <w:tr w14:paraId="6023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5404E8F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纺织业</w:t>
            </w:r>
          </w:p>
        </w:tc>
        <w:tc>
          <w:tcPr>
            <w:tcW w:w="1795" w:type="dxa"/>
            <w:tcBorders>
              <w:top w:val="nil"/>
              <w:left w:val="nil"/>
              <w:bottom w:val="nil"/>
              <w:right w:val="nil"/>
            </w:tcBorders>
            <w:noWrap w:val="0"/>
            <w:vAlign w:val="center"/>
          </w:tcPr>
          <w:p w14:paraId="0989DCD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1798" w:type="dxa"/>
            <w:tcBorders>
              <w:top w:val="nil"/>
              <w:left w:val="nil"/>
              <w:bottom w:val="nil"/>
              <w:right w:val="nil"/>
            </w:tcBorders>
            <w:noWrap w:val="0"/>
            <w:vAlign w:val="center"/>
          </w:tcPr>
          <w:p w14:paraId="124657C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1301</w:t>
            </w:r>
          </w:p>
        </w:tc>
      </w:tr>
      <w:tr w14:paraId="7C2D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7EFD91F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纺织服装、服饰业</w:t>
            </w:r>
          </w:p>
        </w:tc>
        <w:tc>
          <w:tcPr>
            <w:tcW w:w="1795" w:type="dxa"/>
            <w:tcBorders>
              <w:top w:val="nil"/>
              <w:left w:val="nil"/>
              <w:bottom w:val="nil"/>
              <w:right w:val="nil"/>
            </w:tcBorders>
            <w:noWrap w:val="0"/>
            <w:vAlign w:val="center"/>
          </w:tcPr>
          <w:p w14:paraId="6711D39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91</w:t>
            </w:r>
          </w:p>
        </w:tc>
        <w:tc>
          <w:tcPr>
            <w:tcW w:w="1798" w:type="dxa"/>
            <w:tcBorders>
              <w:top w:val="nil"/>
              <w:left w:val="nil"/>
              <w:bottom w:val="nil"/>
              <w:right w:val="nil"/>
            </w:tcBorders>
            <w:noWrap w:val="0"/>
            <w:vAlign w:val="center"/>
          </w:tcPr>
          <w:p w14:paraId="263F032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3602</w:t>
            </w:r>
          </w:p>
        </w:tc>
      </w:tr>
      <w:tr w14:paraId="0DC7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0F88952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皮革、毛皮、羽毛及其制品和制鞋业</w:t>
            </w:r>
          </w:p>
        </w:tc>
        <w:tc>
          <w:tcPr>
            <w:tcW w:w="1795" w:type="dxa"/>
            <w:tcBorders>
              <w:top w:val="nil"/>
              <w:left w:val="nil"/>
              <w:bottom w:val="nil"/>
              <w:right w:val="nil"/>
            </w:tcBorders>
            <w:noWrap w:val="0"/>
            <w:vAlign w:val="center"/>
          </w:tcPr>
          <w:p w14:paraId="590BF23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798" w:type="dxa"/>
            <w:tcBorders>
              <w:top w:val="nil"/>
              <w:left w:val="nil"/>
              <w:bottom w:val="nil"/>
              <w:right w:val="nil"/>
            </w:tcBorders>
            <w:noWrap w:val="0"/>
            <w:vAlign w:val="center"/>
          </w:tcPr>
          <w:p w14:paraId="2E3B376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956</w:t>
            </w:r>
          </w:p>
        </w:tc>
      </w:tr>
      <w:tr w14:paraId="2735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330560B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木材加工和木、竹、藤、棕、草制品业</w:t>
            </w:r>
          </w:p>
        </w:tc>
        <w:tc>
          <w:tcPr>
            <w:tcW w:w="1795" w:type="dxa"/>
            <w:tcBorders>
              <w:top w:val="nil"/>
              <w:left w:val="nil"/>
              <w:bottom w:val="nil"/>
              <w:right w:val="nil"/>
            </w:tcBorders>
            <w:noWrap w:val="0"/>
            <w:vAlign w:val="center"/>
          </w:tcPr>
          <w:p w14:paraId="5136CB0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1798" w:type="dxa"/>
            <w:tcBorders>
              <w:top w:val="nil"/>
              <w:left w:val="nil"/>
              <w:bottom w:val="nil"/>
              <w:right w:val="nil"/>
            </w:tcBorders>
            <w:noWrap w:val="0"/>
            <w:vAlign w:val="center"/>
          </w:tcPr>
          <w:p w14:paraId="13C6069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989</w:t>
            </w:r>
          </w:p>
        </w:tc>
      </w:tr>
      <w:tr w14:paraId="0CA79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753A30A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家具制造业</w:t>
            </w:r>
          </w:p>
        </w:tc>
        <w:tc>
          <w:tcPr>
            <w:tcW w:w="1795" w:type="dxa"/>
            <w:tcBorders>
              <w:top w:val="nil"/>
              <w:left w:val="nil"/>
              <w:bottom w:val="nil"/>
              <w:right w:val="nil"/>
            </w:tcBorders>
            <w:noWrap w:val="0"/>
            <w:vAlign w:val="center"/>
          </w:tcPr>
          <w:p w14:paraId="5EC95B6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1798" w:type="dxa"/>
            <w:tcBorders>
              <w:top w:val="nil"/>
              <w:left w:val="nil"/>
              <w:bottom w:val="nil"/>
              <w:right w:val="nil"/>
            </w:tcBorders>
            <w:noWrap w:val="0"/>
            <w:vAlign w:val="center"/>
          </w:tcPr>
          <w:p w14:paraId="1A8A8F2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1205</w:t>
            </w:r>
          </w:p>
        </w:tc>
      </w:tr>
      <w:tr w14:paraId="4244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72A09DE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造纸和纸制品业</w:t>
            </w:r>
          </w:p>
        </w:tc>
        <w:tc>
          <w:tcPr>
            <w:tcW w:w="1795" w:type="dxa"/>
            <w:tcBorders>
              <w:top w:val="nil"/>
              <w:left w:val="nil"/>
              <w:bottom w:val="nil"/>
              <w:right w:val="nil"/>
            </w:tcBorders>
            <w:noWrap w:val="0"/>
            <w:vAlign w:val="center"/>
          </w:tcPr>
          <w:p w14:paraId="131A8AA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798" w:type="dxa"/>
            <w:tcBorders>
              <w:top w:val="nil"/>
              <w:left w:val="nil"/>
              <w:bottom w:val="nil"/>
              <w:right w:val="nil"/>
            </w:tcBorders>
            <w:noWrap w:val="0"/>
            <w:vAlign w:val="center"/>
          </w:tcPr>
          <w:p w14:paraId="380A13F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304</w:t>
            </w:r>
          </w:p>
        </w:tc>
      </w:tr>
      <w:tr w14:paraId="40F2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695701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印刷和记录媒介复制业</w:t>
            </w:r>
          </w:p>
        </w:tc>
        <w:tc>
          <w:tcPr>
            <w:tcW w:w="1795" w:type="dxa"/>
            <w:tcBorders>
              <w:top w:val="nil"/>
              <w:left w:val="nil"/>
              <w:bottom w:val="nil"/>
              <w:right w:val="nil"/>
            </w:tcBorders>
            <w:noWrap w:val="0"/>
            <w:vAlign w:val="center"/>
          </w:tcPr>
          <w:p w14:paraId="55E7B30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798" w:type="dxa"/>
            <w:tcBorders>
              <w:top w:val="nil"/>
              <w:left w:val="nil"/>
              <w:bottom w:val="nil"/>
              <w:right w:val="nil"/>
            </w:tcBorders>
            <w:noWrap w:val="0"/>
            <w:vAlign w:val="center"/>
          </w:tcPr>
          <w:p w14:paraId="517A782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362</w:t>
            </w:r>
          </w:p>
        </w:tc>
      </w:tr>
      <w:tr w14:paraId="41BD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3DE56B4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文教、工美、体育和娱乐用品制造业</w:t>
            </w:r>
          </w:p>
        </w:tc>
        <w:tc>
          <w:tcPr>
            <w:tcW w:w="1795" w:type="dxa"/>
            <w:tcBorders>
              <w:top w:val="nil"/>
              <w:left w:val="nil"/>
              <w:bottom w:val="nil"/>
              <w:right w:val="nil"/>
            </w:tcBorders>
            <w:noWrap w:val="0"/>
            <w:vAlign w:val="center"/>
          </w:tcPr>
          <w:p w14:paraId="00271E7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1798" w:type="dxa"/>
            <w:tcBorders>
              <w:top w:val="nil"/>
              <w:left w:val="nil"/>
              <w:bottom w:val="nil"/>
              <w:right w:val="nil"/>
            </w:tcBorders>
            <w:noWrap w:val="0"/>
            <w:vAlign w:val="center"/>
          </w:tcPr>
          <w:p w14:paraId="663FB93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2110</w:t>
            </w:r>
          </w:p>
        </w:tc>
      </w:tr>
      <w:tr w14:paraId="455F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19BC641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石油、煤炭及其他燃料加工业</w:t>
            </w:r>
          </w:p>
        </w:tc>
        <w:tc>
          <w:tcPr>
            <w:tcW w:w="1795" w:type="dxa"/>
            <w:tcBorders>
              <w:top w:val="nil"/>
              <w:left w:val="nil"/>
              <w:bottom w:val="nil"/>
              <w:right w:val="nil"/>
            </w:tcBorders>
            <w:noWrap w:val="0"/>
            <w:vAlign w:val="center"/>
          </w:tcPr>
          <w:p w14:paraId="2885F84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1798" w:type="dxa"/>
            <w:tcBorders>
              <w:top w:val="nil"/>
              <w:left w:val="nil"/>
              <w:bottom w:val="nil"/>
              <w:right w:val="nil"/>
            </w:tcBorders>
            <w:noWrap w:val="0"/>
            <w:vAlign w:val="center"/>
          </w:tcPr>
          <w:p w14:paraId="7E31AEB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r>
      <w:tr w14:paraId="48BC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3063A74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化学原料和化学制品制造业</w:t>
            </w:r>
          </w:p>
        </w:tc>
        <w:tc>
          <w:tcPr>
            <w:tcW w:w="1795" w:type="dxa"/>
            <w:tcBorders>
              <w:top w:val="nil"/>
              <w:left w:val="nil"/>
              <w:bottom w:val="nil"/>
              <w:right w:val="nil"/>
            </w:tcBorders>
            <w:noWrap w:val="0"/>
            <w:vAlign w:val="center"/>
          </w:tcPr>
          <w:p w14:paraId="559F411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1798" w:type="dxa"/>
            <w:tcBorders>
              <w:top w:val="nil"/>
              <w:left w:val="nil"/>
              <w:bottom w:val="nil"/>
              <w:right w:val="nil"/>
            </w:tcBorders>
            <w:noWrap w:val="0"/>
            <w:vAlign w:val="center"/>
          </w:tcPr>
          <w:p w14:paraId="2F03A0C0">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3748</w:t>
            </w:r>
          </w:p>
        </w:tc>
      </w:tr>
      <w:tr w14:paraId="703FD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533BD5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医药制造业</w:t>
            </w:r>
          </w:p>
        </w:tc>
        <w:tc>
          <w:tcPr>
            <w:tcW w:w="1795" w:type="dxa"/>
            <w:tcBorders>
              <w:top w:val="nil"/>
              <w:left w:val="nil"/>
              <w:bottom w:val="nil"/>
              <w:right w:val="nil"/>
            </w:tcBorders>
            <w:noWrap w:val="0"/>
            <w:vAlign w:val="center"/>
          </w:tcPr>
          <w:p w14:paraId="7C33EA7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1798" w:type="dxa"/>
            <w:tcBorders>
              <w:top w:val="nil"/>
              <w:left w:val="nil"/>
              <w:bottom w:val="nil"/>
              <w:right w:val="nil"/>
            </w:tcBorders>
            <w:noWrap w:val="0"/>
            <w:vAlign w:val="center"/>
          </w:tcPr>
          <w:p w14:paraId="0F6DFA2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389</w:t>
            </w:r>
          </w:p>
        </w:tc>
      </w:tr>
      <w:tr w14:paraId="5EB0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073BF47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化学纤维制造业</w:t>
            </w:r>
          </w:p>
        </w:tc>
        <w:tc>
          <w:tcPr>
            <w:tcW w:w="1795" w:type="dxa"/>
            <w:tcBorders>
              <w:top w:val="nil"/>
              <w:left w:val="nil"/>
              <w:bottom w:val="nil"/>
              <w:right w:val="nil"/>
            </w:tcBorders>
            <w:noWrap w:val="0"/>
            <w:vAlign w:val="center"/>
          </w:tcPr>
          <w:p w14:paraId="65E7CFD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798" w:type="dxa"/>
            <w:tcBorders>
              <w:top w:val="nil"/>
              <w:left w:val="nil"/>
              <w:bottom w:val="nil"/>
              <w:right w:val="nil"/>
            </w:tcBorders>
            <w:noWrap w:val="0"/>
            <w:vAlign w:val="center"/>
          </w:tcPr>
          <w:p w14:paraId="6DEC770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r>
      <w:tr w14:paraId="6C07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5A8450A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橡胶和塑料制品业</w:t>
            </w:r>
          </w:p>
        </w:tc>
        <w:tc>
          <w:tcPr>
            <w:tcW w:w="1795" w:type="dxa"/>
            <w:tcBorders>
              <w:top w:val="nil"/>
              <w:left w:val="nil"/>
              <w:bottom w:val="nil"/>
              <w:right w:val="nil"/>
            </w:tcBorders>
            <w:noWrap w:val="0"/>
            <w:vAlign w:val="center"/>
          </w:tcPr>
          <w:p w14:paraId="68444E5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1798" w:type="dxa"/>
            <w:tcBorders>
              <w:top w:val="nil"/>
              <w:left w:val="nil"/>
              <w:bottom w:val="nil"/>
              <w:right w:val="nil"/>
            </w:tcBorders>
            <w:noWrap w:val="0"/>
            <w:vAlign w:val="center"/>
          </w:tcPr>
          <w:p w14:paraId="6C68B75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1079</w:t>
            </w:r>
          </w:p>
        </w:tc>
      </w:tr>
      <w:tr w14:paraId="31A5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FECBBD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非金属矿物制品业</w:t>
            </w:r>
          </w:p>
        </w:tc>
        <w:tc>
          <w:tcPr>
            <w:tcW w:w="1795" w:type="dxa"/>
            <w:tcBorders>
              <w:top w:val="nil"/>
              <w:left w:val="nil"/>
              <w:bottom w:val="nil"/>
              <w:right w:val="nil"/>
            </w:tcBorders>
            <w:noWrap w:val="0"/>
            <w:vAlign w:val="center"/>
          </w:tcPr>
          <w:p w14:paraId="23C2017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196</w:t>
            </w:r>
          </w:p>
        </w:tc>
        <w:tc>
          <w:tcPr>
            <w:tcW w:w="1798" w:type="dxa"/>
            <w:tcBorders>
              <w:top w:val="nil"/>
              <w:left w:val="nil"/>
              <w:bottom w:val="nil"/>
              <w:right w:val="nil"/>
            </w:tcBorders>
            <w:noWrap w:val="0"/>
            <w:vAlign w:val="center"/>
          </w:tcPr>
          <w:p w14:paraId="23B849C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6636</w:t>
            </w:r>
          </w:p>
        </w:tc>
      </w:tr>
      <w:tr w14:paraId="1A28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1227E8D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黑色金属冶炼和压延加工业</w:t>
            </w:r>
          </w:p>
        </w:tc>
        <w:tc>
          <w:tcPr>
            <w:tcW w:w="1795" w:type="dxa"/>
            <w:tcBorders>
              <w:top w:val="nil"/>
              <w:left w:val="nil"/>
              <w:bottom w:val="nil"/>
              <w:right w:val="nil"/>
            </w:tcBorders>
            <w:noWrap w:val="0"/>
            <w:vAlign w:val="center"/>
          </w:tcPr>
          <w:p w14:paraId="629B61E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798" w:type="dxa"/>
            <w:tcBorders>
              <w:top w:val="nil"/>
              <w:left w:val="nil"/>
              <w:bottom w:val="nil"/>
              <w:right w:val="nil"/>
            </w:tcBorders>
            <w:noWrap w:val="0"/>
            <w:vAlign w:val="center"/>
          </w:tcPr>
          <w:p w14:paraId="6AA4E55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r>
      <w:tr w14:paraId="51C8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6E9353C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金属制品业</w:t>
            </w:r>
          </w:p>
        </w:tc>
        <w:tc>
          <w:tcPr>
            <w:tcW w:w="1795" w:type="dxa"/>
            <w:tcBorders>
              <w:top w:val="nil"/>
              <w:left w:val="nil"/>
              <w:bottom w:val="nil"/>
              <w:right w:val="nil"/>
            </w:tcBorders>
            <w:noWrap w:val="0"/>
            <w:vAlign w:val="center"/>
          </w:tcPr>
          <w:p w14:paraId="1D5CF78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1798" w:type="dxa"/>
            <w:tcBorders>
              <w:top w:val="nil"/>
              <w:left w:val="nil"/>
              <w:bottom w:val="nil"/>
              <w:right w:val="nil"/>
            </w:tcBorders>
            <w:noWrap w:val="0"/>
            <w:vAlign w:val="center"/>
          </w:tcPr>
          <w:p w14:paraId="763516C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3029</w:t>
            </w:r>
          </w:p>
        </w:tc>
      </w:tr>
      <w:tr w14:paraId="36D6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88C444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通用设备制造业</w:t>
            </w:r>
          </w:p>
        </w:tc>
        <w:tc>
          <w:tcPr>
            <w:tcW w:w="1795" w:type="dxa"/>
            <w:tcBorders>
              <w:top w:val="nil"/>
              <w:left w:val="nil"/>
              <w:bottom w:val="nil"/>
              <w:right w:val="nil"/>
            </w:tcBorders>
            <w:noWrap w:val="0"/>
            <w:vAlign w:val="center"/>
          </w:tcPr>
          <w:p w14:paraId="02A9E3A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1798" w:type="dxa"/>
            <w:tcBorders>
              <w:top w:val="nil"/>
              <w:left w:val="nil"/>
              <w:bottom w:val="nil"/>
              <w:right w:val="nil"/>
            </w:tcBorders>
            <w:noWrap w:val="0"/>
            <w:vAlign w:val="center"/>
          </w:tcPr>
          <w:p w14:paraId="48ED49CF">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1812</w:t>
            </w:r>
          </w:p>
        </w:tc>
      </w:tr>
      <w:tr w14:paraId="36EC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5C5D7E4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专用设备制造业</w:t>
            </w:r>
          </w:p>
        </w:tc>
        <w:tc>
          <w:tcPr>
            <w:tcW w:w="1795" w:type="dxa"/>
            <w:tcBorders>
              <w:top w:val="nil"/>
              <w:left w:val="nil"/>
              <w:bottom w:val="nil"/>
              <w:right w:val="nil"/>
            </w:tcBorders>
            <w:noWrap w:val="0"/>
            <w:vAlign w:val="center"/>
          </w:tcPr>
          <w:p w14:paraId="7746D38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1798" w:type="dxa"/>
            <w:tcBorders>
              <w:top w:val="nil"/>
              <w:left w:val="nil"/>
              <w:bottom w:val="nil"/>
              <w:right w:val="nil"/>
            </w:tcBorders>
            <w:noWrap w:val="0"/>
            <w:vAlign w:val="center"/>
          </w:tcPr>
          <w:p w14:paraId="56750AF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1050</w:t>
            </w:r>
          </w:p>
        </w:tc>
      </w:tr>
      <w:tr w14:paraId="10E4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6AA799C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汽车制造业</w:t>
            </w:r>
          </w:p>
        </w:tc>
        <w:tc>
          <w:tcPr>
            <w:tcW w:w="1795" w:type="dxa"/>
            <w:tcBorders>
              <w:top w:val="nil"/>
              <w:left w:val="nil"/>
              <w:bottom w:val="nil"/>
              <w:right w:val="nil"/>
            </w:tcBorders>
            <w:noWrap w:val="0"/>
            <w:vAlign w:val="center"/>
          </w:tcPr>
          <w:p w14:paraId="338A4CDB">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1798" w:type="dxa"/>
            <w:tcBorders>
              <w:top w:val="nil"/>
              <w:left w:val="nil"/>
              <w:bottom w:val="nil"/>
              <w:right w:val="nil"/>
            </w:tcBorders>
            <w:noWrap w:val="0"/>
            <w:vAlign w:val="center"/>
          </w:tcPr>
          <w:p w14:paraId="725D6FD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604</w:t>
            </w:r>
          </w:p>
        </w:tc>
      </w:tr>
      <w:tr w14:paraId="795C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752A0E8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铁路、船舶、航空航天和其他运输设备制造业</w:t>
            </w:r>
          </w:p>
        </w:tc>
        <w:tc>
          <w:tcPr>
            <w:tcW w:w="1795" w:type="dxa"/>
            <w:tcBorders>
              <w:top w:val="nil"/>
              <w:left w:val="nil"/>
              <w:bottom w:val="nil"/>
              <w:right w:val="nil"/>
            </w:tcBorders>
            <w:noWrap w:val="0"/>
            <w:vAlign w:val="center"/>
          </w:tcPr>
          <w:p w14:paraId="75A6C74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1798" w:type="dxa"/>
            <w:tcBorders>
              <w:top w:val="nil"/>
              <w:left w:val="nil"/>
              <w:bottom w:val="nil"/>
              <w:right w:val="nil"/>
            </w:tcBorders>
            <w:noWrap w:val="0"/>
            <w:vAlign w:val="center"/>
          </w:tcPr>
          <w:p w14:paraId="0AD25E0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r>
      <w:tr w14:paraId="07B1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812630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电气机械和器材制造业</w:t>
            </w:r>
          </w:p>
        </w:tc>
        <w:tc>
          <w:tcPr>
            <w:tcW w:w="1795" w:type="dxa"/>
            <w:tcBorders>
              <w:top w:val="nil"/>
              <w:left w:val="nil"/>
              <w:bottom w:val="nil"/>
              <w:right w:val="nil"/>
            </w:tcBorders>
            <w:noWrap w:val="0"/>
            <w:vAlign w:val="center"/>
          </w:tcPr>
          <w:p w14:paraId="54965D19">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798" w:type="dxa"/>
            <w:tcBorders>
              <w:top w:val="nil"/>
              <w:left w:val="nil"/>
              <w:bottom w:val="nil"/>
              <w:right w:val="nil"/>
            </w:tcBorders>
            <w:noWrap w:val="0"/>
            <w:vAlign w:val="center"/>
          </w:tcPr>
          <w:p w14:paraId="6588BEF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315</w:t>
            </w:r>
          </w:p>
        </w:tc>
      </w:tr>
      <w:tr w14:paraId="4072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6FD8044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计算机、通信和其他电子设备制造业</w:t>
            </w:r>
          </w:p>
        </w:tc>
        <w:tc>
          <w:tcPr>
            <w:tcW w:w="1795" w:type="dxa"/>
            <w:tcBorders>
              <w:top w:val="nil"/>
              <w:left w:val="nil"/>
              <w:bottom w:val="nil"/>
              <w:right w:val="nil"/>
            </w:tcBorders>
            <w:noWrap w:val="0"/>
            <w:vAlign w:val="center"/>
          </w:tcPr>
          <w:p w14:paraId="676A93C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1798" w:type="dxa"/>
            <w:tcBorders>
              <w:top w:val="nil"/>
              <w:left w:val="nil"/>
              <w:bottom w:val="nil"/>
              <w:right w:val="nil"/>
            </w:tcBorders>
            <w:noWrap w:val="0"/>
            <w:vAlign w:val="center"/>
          </w:tcPr>
          <w:p w14:paraId="6A9F129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310</w:t>
            </w:r>
          </w:p>
        </w:tc>
      </w:tr>
      <w:tr w14:paraId="6248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30E12A5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仪器仪表制造业</w:t>
            </w:r>
          </w:p>
        </w:tc>
        <w:tc>
          <w:tcPr>
            <w:tcW w:w="1795" w:type="dxa"/>
            <w:tcBorders>
              <w:top w:val="nil"/>
              <w:left w:val="nil"/>
              <w:bottom w:val="nil"/>
              <w:right w:val="nil"/>
            </w:tcBorders>
            <w:noWrap w:val="0"/>
            <w:vAlign w:val="center"/>
          </w:tcPr>
          <w:p w14:paraId="31E9DA2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1798" w:type="dxa"/>
            <w:tcBorders>
              <w:top w:val="nil"/>
              <w:left w:val="nil"/>
              <w:bottom w:val="nil"/>
              <w:right w:val="nil"/>
            </w:tcBorders>
            <w:noWrap w:val="0"/>
            <w:vAlign w:val="center"/>
          </w:tcPr>
          <w:p w14:paraId="5EB70E12">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2843</w:t>
            </w:r>
          </w:p>
        </w:tc>
      </w:tr>
      <w:tr w14:paraId="5145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00D9AAA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其他制造业</w:t>
            </w:r>
          </w:p>
        </w:tc>
        <w:tc>
          <w:tcPr>
            <w:tcW w:w="1795" w:type="dxa"/>
            <w:tcBorders>
              <w:top w:val="nil"/>
              <w:left w:val="nil"/>
              <w:bottom w:val="nil"/>
              <w:right w:val="nil"/>
            </w:tcBorders>
            <w:noWrap w:val="0"/>
            <w:vAlign w:val="center"/>
          </w:tcPr>
          <w:p w14:paraId="43550393">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798" w:type="dxa"/>
            <w:tcBorders>
              <w:top w:val="nil"/>
              <w:left w:val="nil"/>
              <w:bottom w:val="nil"/>
              <w:right w:val="nil"/>
            </w:tcBorders>
            <w:noWrap w:val="0"/>
            <w:vAlign w:val="center"/>
          </w:tcPr>
          <w:p w14:paraId="5A75899C">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264</w:t>
            </w:r>
          </w:p>
        </w:tc>
      </w:tr>
      <w:tr w14:paraId="5490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750F031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废弃资源综合利用业</w:t>
            </w:r>
          </w:p>
        </w:tc>
        <w:tc>
          <w:tcPr>
            <w:tcW w:w="1795" w:type="dxa"/>
            <w:tcBorders>
              <w:top w:val="nil"/>
              <w:left w:val="nil"/>
              <w:bottom w:val="nil"/>
              <w:right w:val="nil"/>
            </w:tcBorders>
            <w:noWrap w:val="0"/>
            <w:vAlign w:val="center"/>
          </w:tcPr>
          <w:p w14:paraId="52770DE5">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798" w:type="dxa"/>
            <w:tcBorders>
              <w:top w:val="nil"/>
              <w:left w:val="nil"/>
              <w:bottom w:val="nil"/>
              <w:right w:val="nil"/>
            </w:tcBorders>
            <w:noWrap w:val="0"/>
            <w:vAlign w:val="center"/>
          </w:tcPr>
          <w:p w14:paraId="457C76AE">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231</w:t>
            </w:r>
          </w:p>
        </w:tc>
      </w:tr>
      <w:tr w14:paraId="6B4D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09397DF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金属制品、机械和设备修理业</w:t>
            </w:r>
          </w:p>
        </w:tc>
        <w:tc>
          <w:tcPr>
            <w:tcW w:w="1795" w:type="dxa"/>
            <w:tcBorders>
              <w:top w:val="nil"/>
              <w:left w:val="nil"/>
              <w:bottom w:val="nil"/>
              <w:right w:val="nil"/>
            </w:tcBorders>
            <w:noWrap w:val="0"/>
            <w:vAlign w:val="center"/>
          </w:tcPr>
          <w:p w14:paraId="349F9326">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798" w:type="dxa"/>
            <w:tcBorders>
              <w:top w:val="nil"/>
              <w:left w:val="nil"/>
              <w:bottom w:val="nil"/>
              <w:right w:val="nil"/>
            </w:tcBorders>
            <w:noWrap w:val="0"/>
            <w:vAlign w:val="center"/>
          </w:tcPr>
          <w:p w14:paraId="6F254801">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449</w:t>
            </w:r>
          </w:p>
        </w:tc>
      </w:tr>
      <w:tr w14:paraId="3479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38496C8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电力、热力生产和供应业</w:t>
            </w:r>
          </w:p>
        </w:tc>
        <w:tc>
          <w:tcPr>
            <w:tcW w:w="1795" w:type="dxa"/>
            <w:tcBorders>
              <w:top w:val="nil"/>
              <w:left w:val="nil"/>
              <w:bottom w:val="nil"/>
              <w:right w:val="nil"/>
            </w:tcBorders>
            <w:noWrap w:val="0"/>
            <w:vAlign w:val="center"/>
          </w:tcPr>
          <w:p w14:paraId="02EC27E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1798" w:type="dxa"/>
            <w:tcBorders>
              <w:top w:val="nil"/>
              <w:left w:val="nil"/>
              <w:bottom w:val="nil"/>
              <w:right w:val="nil"/>
            </w:tcBorders>
            <w:noWrap w:val="0"/>
            <w:vAlign w:val="center"/>
          </w:tcPr>
          <w:p w14:paraId="2C2271D4">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409</w:t>
            </w:r>
          </w:p>
        </w:tc>
      </w:tr>
      <w:tr w14:paraId="3667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nil"/>
              <w:right w:val="nil"/>
            </w:tcBorders>
            <w:shd w:val="clear" w:color="auto" w:fill="FFFFFF"/>
            <w:noWrap w:val="0"/>
            <w:vAlign w:val="center"/>
          </w:tcPr>
          <w:p w14:paraId="213F213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燃气生产和供应业</w:t>
            </w:r>
          </w:p>
        </w:tc>
        <w:tc>
          <w:tcPr>
            <w:tcW w:w="1795" w:type="dxa"/>
            <w:tcBorders>
              <w:top w:val="nil"/>
              <w:left w:val="nil"/>
              <w:bottom w:val="nil"/>
              <w:right w:val="nil"/>
            </w:tcBorders>
            <w:noWrap w:val="0"/>
            <w:vAlign w:val="center"/>
          </w:tcPr>
          <w:p w14:paraId="3C16F95A">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798" w:type="dxa"/>
            <w:tcBorders>
              <w:top w:val="nil"/>
              <w:left w:val="nil"/>
              <w:bottom w:val="nil"/>
              <w:right w:val="nil"/>
            </w:tcBorders>
            <w:noWrap w:val="0"/>
            <w:vAlign w:val="center"/>
          </w:tcPr>
          <w:p w14:paraId="6C7CEF7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339</w:t>
            </w:r>
          </w:p>
        </w:tc>
      </w:tr>
      <w:tr w14:paraId="0AC9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462" w:type="dxa"/>
            <w:tcBorders>
              <w:top w:val="nil"/>
              <w:left w:val="nil"/>
              <w:bottom w:val="single" w:color="000000" w:sz="4" w:space="0"/>
              <w:right w:val="nil"/>
            </w:tcBorders>
            <w:shd w:val="clear" w:color="auto" w:fill="FFFFFF"/>
            <w:noWrap w:val="0"/>
            <w:vAlign w:val="center"/>
          </w:tcPr>
          <w:p w14:paraId="2B6864B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水的生产和供应业</w:t>
            </w:r>
          </w:p>
        </w:tc>
        <w:tc>
          <w:tcPr>
            <w:tcW w:w="1795" w:type="dxa"/>
            <w:tcBorders>
              <w:top w:val="nil"/>
              <w:left w:val="nil"/>
              <w:bottom w:val="single" w:color="000000" w:sz="4" w:space="0"/>
              <w:right w:val="nil"/>
            </w:tcBorders>
            <w:noWrap w:val="0"/>
            <w:vAlign w:val="center"/>
          </w:tcPr>
          <w:p w14:paraId="1D274A07">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1798" w:type="dxa"/>
            <w:tcBorders>
              <w:top w:val="nil"/>
              <w:left w:val="nil"/>
              <w:bottom w:val="single" w:color="000000" w:sz="4" w:space="0"/>
              <w:right w:val="nil"/>
            </w:tcBorders>
            <w:noWrap w:val="0"/>
            <w:vAlign w:val="center"/>
          </w:tcPr>
          <w:p w14:paraId="332E9AB8">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351</w:t>
            </w:r>
          </w:p>
        </w:tc>
      </w:tr>
    </w:tbl>
    <w:p w14:paraId="3D17CE86">
      <w:pPr>
        <w:spacing w:line="48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（二）主要经济指标</w:t>
      </w:r>
    </w:p>
    <w:p w14:paraId="5E108CB8">
      <w:pPr>
        <w:spacing w:line="4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2023年末，全</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工业企业法人单位资产总计</w:t>
      </w:r>
      <w:r>
        <w:rPr>
          <w:rFonts w:hint="eastAsia" w:ascii="Times New Roman" w:hAnsi="Times New Roman" w:eastAsia="仿宋_GB2312" w:cs="Times New Roman"/>
          <w:sz w:val="32"/>
          <w:szCs w:val="32"/>
          <w:highlight w:val="none"/>
          <w:lang w:val="en-US" w:eastAsia="zh-CN"/>
        </w:rPr>
        <w:t>277.41</w:t>
      </w:r>
      <w:r>
        <w:rPr>
          <w:rFonts w:hint="default" w:ascii="Times New Roman" w:hAnsi="Times New Roman" w:eastAsia="仿宋_GB2312" w:cs="Times New Roman"/>
          <w:sz w:val="32"/>
          <w:szCs w:val="32"/>
          <w:highlight w:val="none"/>
        </w:rPr>
        <w:t>亿元；负债合计</w:t>
      </w:r>
      <w:r>
        <w:rPr>
          <w:rFonts w:hint="eastAsia" w:ascii="Times New Roman" w:hAnsi="Times New Roman" w:eastAsia="仿宋_GB2312" w:cs="Times New Roman"/>
          <w:sz w:val="32"/>
          <w:szCs w:val="32"/>
          <w:highlight w:val="none"/>
          <w:lang w:val="en-US" w:eastAsia="zh-CN"/>
        </w:rPr>
        <w:t>137.17</w:t>
      </w:r>
      <w:r>
        <w:rPr>
          <w:rFonts w:hint="default" w:ascii="Times New Roman" w:hAnsi="Times New Roman" w:eastAsia="仿宋_GB2312" w:cs="Times New Roman"/>
          <w:sz w:val="32"/>
          <w:szCs w:val="32"/>
          <w:highlight w:val="none"/>
        </w:rPr>
        <w:t>亿元。</w:t>
      </w:r>
    </w:p>
    <w:p w14:paraId="08177D6D">
      <w:pPr>
        <w:spacing w:line="480" w:lineRule="exact"/>
        <w:ind w:firstLine="640" w:firstLineChars="200"/>
        <w:rPr>
          <w:rFonts w:hint="default" w:ascii="Times New Roman" w:hAnsi="Times New Roman" w:eastAsia="楷体_GB2312" w:cs="Times New Roman"/>
          <w:b/>
          <w:bCs/>
          <w:sz w:val="32"/>
          <w:szCs w:val="32"/>
          <w:highlight w:val="none"/>
        </w:rPr>
      </w:pPr>
      <w:r>
        <w:rPr>
          <w:rFonts w:hint="default" w:ascii="Times New Roman" w:hAnsi="Times New Roman" w:eastAsia="仿宋_GB2312" w:cs="Times New Roman"/>
          <w:sz w:val="32"/>
          <w:szCs w:val="32"/>
          <w:highlight w:val="none"/>
        </w:rPr>
        <w:t>2023年，全</w:t>
      </w:r>
      <w:r>
        <w:rPr>
          <w:rFonts w:hint="eastAsia"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工业企业法人单位全年实现营业收入</w:t>
      </w:r>
      <w:r>
        <w:rPr>
          <w:rFonts w:hint="eastAsia" w:ascii="Times New Roman" w:hAnsi="Times New Roman" w:eastAsia="仿宋_GB2312" w:cs="Times New Roman"/>
          <w:sz w:val="32"/>
          <w:szCs w:val="32"/>
          <w:highlight w:val="none"/>
          <w:lang w:val="en-US" w:eastAsia="zh-CN"/>
        </w:rPr>
        <w:t>237.64</w:t>
      </w:r>
      <w:r>
        <w:rPr>
          <w:rFonts w:hint="default" w:ascii="Times New Roman" w:hAnsi="Times New Roman" w:eastAsia="仿宋_GB2312" w:cs="Times New Roman"/>
          <w:sz w:val="32"/>
          <w:szCs w:val="32"/>
          <w:highlight w:val="none"/>
        </w:rPr>
        <w:t>亿元（详见表3-3）</w:t>
      </w:r>
      <w:bookmarkStart w:id="4" w:name="OLE_LINK9"/>
      <w:r>
        <w:rPr>
          <w:rFonts w:hint="default" w:ascii="Times New Roman" w:hAnsi="Times New Roman" w:eastAsia="仿宋_GB2312" w:cs="Times New Roman"/>
          <w:sz w:val="32"/>
          <w:szCs w:val="32"/>
          <w:highlight w:val="none"/>
        </w:rPr>
        <w:t>。</w:t>
      </w:r>
      <w:bookmarkEnd w:id="4"/>
    </w:p>
    <w:tbl>
      <w:tblPr>
        <w:tblStyle w:val="5"/>
        <w:tblpPr w:leftFromText="180" w:rightFromText="180" w:vertAnchor="text" w:horzAnchor="page" w:tblpX="1622" w:tblpY="237"/>
        <w:tblOverlap w:val="never"/>
        <w:tblW w:w="8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5"/>
        <w:gridCol w:w="1303"/>
        <w:gridCol w:w="1212"/>
        <w:gridCol w:w="1223"/>
      </w:tblGrid>
      <w:tr w14:paraId="5445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943" w:type="dxa"/>
            <w:gridSpan w:val="4"/>
            <w:tcBorders>
              <w:top w:val="nil"/>
              <w:left w:val="nil"/>
              <w:bottom w:val="single" w:color="000000" w:sz="12" w:space="0"/>
              <w:right w:val="nil"/>
            </w:tcBorders>
            <w:noWrap w:val="0"/>
            <w:vAlign w:val="center"/>
          </w:tcPr>
          <w:p w14:paraId="2BE76E37">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Times New Roman" w:hAnsi="Times New Roman" w:eastAsia="宋体" w:cs="Times New Roman"/>
                <w:b/>
                <w:bCs/>
                <w:color w:val="000000"/>
                <w:kern w:val="0"/>
                <w:sz w:val="32"/>
                <w:szCs w:val="32"/>
                <w:highlight w:val="none"/>
                <w:lang w:val="en-US" w:eastAsia="zh-CN" w:bidi="ar"/>
              </w:rPr>
              <w:t>表</w:t>
            </w:r>
            <w:r>
              <w:rPr>
                <w:rFonts w:hint="default" w:ascii="Times New Roman" w:hAnsi="Times New Roman" w:eastAsia="宋体" w:cs="Times New Roman"/>
                <w:b/>
                <w:bCs/>
                <w:color w:val="000000"/>
                <w:kern w:val="0"/>
                <w:sz w:val="32"/>
                <w:szCs w:val="32"/>
                <w:highlight w:val="none"/>
                <w:lang w:val="en-US" w:eastAsia="zh-CN" w:bidi="ar"/>
              </w:rPr>
              <w:t>3-3 按行业大类分组的工业企业法人单位主要经济指标</w:t>
            </w:r>
          </w:p>
        </w:tc>
      </w:tr>
      <w:tr w14:paraId="7CCB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5205" w:type="dxa"/>
            <w:tcBorders>
              <w:top w:val="single" w:color="000000" w:sz="8" w:space="0"/>
              <w:left w:val="nil"/>
              <w:bottom w:val="nil"/>
              <w:right w:val="nil"/>
            </w:tcBorders>
            <w:shd w:val="clear" w:color="auto" w:fill="FFFFFF"/>
            <w:noWrap w:val="0"/>
            <w:vAlign w:val="center"/>
          </w:tcPr>
          <w:p w14:paraId="2A77721C">
            <w:pPr>
              <w:jc w:val="center"/>
              <w:rPr>
                <w:rFonts w:hint="eastAsia" w:ascii="宋体" w:hAnsi="宋体" w:eastAsia="宋体" w:cs="宋体"/>
                <w:b/>
                <w:bCs/>
                <w:i w:val="0"/>
                <w:iCs w:val="0"/>
                <w:color w:val="000000"/>
                <w:sz w:val="22"/>
                <w:szCs w:val="22"/>
                <w:u w:val="none"/>
              </w:rPr>
            </w:pPr>
          </w:p>
        </w:tc>
        <w:tc>
          <w:tcPr>
            <w:tcW w:w="1303" w:type="dxa"/>
            <w:tcBorders>
              <w:top w:val="single" w:color="000000" w:sz="8" w:space="0"/>
              <w:left w:val="nil"/>
              <w:bottom w:val="nil"/>
              <w:right w:val="nil"/>
            </w:tcBorders>
            <w:shd w:val="clear" w:color="auto" w:fill="FFFFFF"/>
            <w:noWrap w:val="0"/>
            <w:vAlign w:val="center"/>
          </w:tcPr>
          <w:p w14:paraId="3DB776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资产总计 （亿元）</w:t>
            </w:r>
          </w:p>
        </w:tc>
        <w:tc>
          <w:tcPr>
            <w:tcW w:w="1212" w:type="dxa"/>
            <w:tcBorders>
              <w:top w:val="single" w:color="000000" w:sz="8" w:space="0"/>
              <w:left w:val="nil"/>
              <w:bottom w:val="nil"/>
              <w:right w:val="nil"/>
            </w:tcBorders>
            <w:shd w:val="clear" w:color="auto" w:fill="FFFFFF"/>
            <w:noWrap w:val="0"/>
            <w:vAlign w:val="center"/>
          </w:tcPr>
          <w:p w14:paraId="46FD17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负债合计 （亿元）</w:t>
            </w:r>
          </w:p>
        </w:tc>
        <w:tc>
          <w:tcPr>
            <w:tcW w:w="1223" w:type="dxa"/>
            <w:tcBorders>
              <w:top w:val="single" w:color="000000" w:sz="8" w:space="0"/>
              <w:left w:val="nil"/>
              <w:bottom w:val="nil"/>
              <w:right w:val="nil"/>
            </w:tcBorders>
            <w:shd w:val="clear" w:color="auto" w:fill="FFFFFF"/>
            <w:noWrap w:val="0"/>
            <w:vAlign w:val="center"/>
          </w:tcPr>
          <w:p w14:paraId="5737B9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营业收入（亿元）</w:t>
            </w:r>
          </w:p>
        </w:tc>
      </w:tr>
      <w:tr w14:paraId="65AB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477636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03" w:type="dxa"/>
            <w:tcBorders>
              <w:top w:val="nil"/>
              <w:left w:val="nil"/>
              <w:bottom w:val="nil"/>
              <w:right w:val="nil"/>
            </w:tcBorders>
            <w:noWrap w:val="0"/>
            <w:vAlign w:val="center"/>
          </w:tcPr>
          <w:p w14:paraId="3B62750F">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277.41 </w:t>
            </w:r>
          </w:p>
        </w:tc>
        <w:tc>
          <w:tcPr>
            <w:tcW w:w="1212" w:type="dxa"/>
            <w:tcBorders>
              <w:top w:val="nil"/>
              <w:left w:val="nil"/>
              <w:bottom w:val="nil"/>
              <w:right w:val="nil"/>
            </w:tcBorders>
            <w:noWrap w:val="0"/>
            <w:vAlign w:val="center"/>
          </w:tcPr>
          <w:p w14:paraId="494708E1">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137.1</w:t>
            </w:r>
            <w:r>
              <w:rPr>
                <w:rFonts w:hint="eastAsia" w:ascii="Times New Roman" w:hAnsi="Times New Roman" w:cs="Times New Roman"/>
                <w:b/>
                <w:bCs/>
                <w:i w:val="0"/>
                <w:iCs w:val="0"/>
                <w:color w:val="000000"/>
                <w:kern w:val="0"/>
                <w:sz w:val="22"/>
                <w:szCs w:val="22"/>
                <w:u w:val="none"/>
                <w:lang w:val="en-US" w:eastAsia="zh-CN" w:bidi="ar"/>
              </w:rPr>
              <w:t>7</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c>
          <w:tcPr>
            <w:tcW w:w="1223" w:type="dxa"/>
            <w:tcBorders>
              <w:top w:val="nil"/>
              <w:left w:val="nil"/>
              <w:bottom w:val="nil"/>
              <w:right w:val="nil"/>
            </w:tcBorders>
            <w:noWrap w:val="0"/>
            <w:vAlign w:val="center"/>
          </w:tcPr>
          <w:p w14:paraId="6870054C">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237.64 </w:t>
            </w:r>
          </w:p>
        </w:tc>
      </w:tr>
      <w:tr w14:paraId="74CE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261782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农副食品加工业</w:t>
            </w:r>
          </w:p>
        </w:tc>
        <w:tc>
          <w:tcPr>
            <w:tcW w:w="1303" w:type="dxa"/>
            <w:tcBorders>
              <w:top w:val="nil"/>
              <w:left w:val="nil"/>
              <w:bottom w:val="nil"/>
              <w:right w:val="nil"/>
            </w:tcBorders>
            <w:noWrap/>
            <w:vAlign w:val="center"/>
          </w:tcPr>
          <w:p w14:paraId="1700B80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29.19 </w:t>
            </w:r>
          </w:p>
        </w:tc>
        <w:tc>
          <w:tcPr>
            <w:tcW w:w="1212" w:type="dxa"/>
            <w:tcBorders>
              <w:top w:val="nil"/>
              <w:left w:val="nil"/>
              <w:bottom w:val="nil"/>
              <w:right w:val="nil"/>
            </w:tcBorders>
            <w:noWrap/>
            <w:vAlign w:val="center"/>
          </w:tcPr>
          <w:p w14:paraId="6398F4B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12.53 </w:t>
            </w:r>
          </w:p>
        </w:tc>
        <w:tc>
          <w:tcPr>
            <w:tcW w:w="1223" w:type="dxa"/>
            <w:tcBorders>
              <w:top w:val="nil"/>
              <w:left w:val="nil"/>
              <w:bottom w:val="nil"/>
              <w:right w:val="nil"/>
            </w:tcBorders>
            <w:noWrap/>
            <w:vAlign w:val="center"/>
          </w:tcPr>
          <w:p w14:paraId="524CF9B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44.26 </w:t>
            </w:r>
          </w:p>
        </w:tc>
      </w:tr>
      <w:tr w14:paraId="47C9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1D63A6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食品制造业</w:t>
            </w:r>
          </w:p>
        </w:tc>
        <w:tc>
          <w:tcPr>
            <w:tcW w:w="1303" w:type="dxa"/>
            <w:tcBorders>
              <w:top w:val="nil"/>
              <w:left w:val="nil"/>
              <w:bottom w:val="nil"/>
              <w:right w:val="nil"/>
            </w:tcBorders>
            <w:noWrap/>
            <w:vAlign w:val="center"/>
          </w:tcPr>
          <w:p w14:paraId="702CF7B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6.73 </w:t>
            </w:r>
          </w:p>
        </w:tc>
        <w:tc>
          <w:tcPr>
            <w:tcW w:w="1212" w:type="dxa"/>
            <w:tcBorders>
              <w:top w:val="nil"/>
              <w:left w:val="nil"/>
              <w:bottom w:val="nil"/>
              <w:right w:val="nil"/>
            </w:tcBorders>
            <w:noWrap/>
            <w:vAlign w:val="center"/>
          </w:tcPr>
          <w:p w14:paraId="22A34F85">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2.12 </w:t>
            </w:r>
          </w:p>
        </w:tc>
        <w:tc>
          <w:tcPr>
            <w:tcW w:w="1223" w:type="dxa"/>
            <w:tcBorders>
              <w:top w:val="nil"/>
              <w:left w:val="nil"/>
              <w:bottom w:val="nil"/>
              <w:right w:val="nil"/>
            </w:tcBorders>
            <w:noWrap/>
            <w:vAlign w:val="center"/>
          </w:tcPr>
          <w:p w14:paraId="20CF5F9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6.65 </w:t>
            </w:r>
          </w:p>
        </w:tc>
      </w:tr>
      <w:tr w14:paraId="5BD9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6222D9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酒、饮料和精制茶制造业</w:t>
            </w:r>
          </w:p>
        </w:tc>
        <w:tc>
          <w:tcPr>
            <w:tcW w:w="1303" w:type="dxa"/>
            <w:tcBorders>
              <w:top w:val="nil"/>
              <w:left w:val="nil"/>
              <w:bottom w:val="nil"/>
              <w:right w:val="nil"/>
            </w:tcBorders>
            <w:noWrap/>
            <w:vAlign w:val="center"/>
          </w:tcPr>
          <w:p w14:paraId="5BF75DC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1.92 </w:t>
            </w:r>
          </w:p>
        </w:tc>
        <w:tc>
          <w:tcPr>
            <w:tcW w:w="1212" w:type="dxa"/>
            <w:tcBorders>
              <w:top w:val="nil"/>
              <w:left w:val="nil"/>
              <w:bottom w:val="nil"/>
              <w:right w:val="nil"/>
            </w:tcBorders>
            <w:noWrap/>
            <w:vAlign w:val="center"/>
          </w:tcPr>
          <w:p w14:paraId="5E2A687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0.05 </w:t>
            </w:r>
          </w:p>
        </w:tc>
        <w:tc>
          <w:tcPr>
            <w:tcW w:w="1223" w:type="dxa"/>
            <w:tcBorders>
              <w:top w:val="nil"/>
              <w:left w:val="nil"/>
              <w:bottom w:val="nil"/>
              <w:right w:val="nil"/>
            </w:tcBorders>
            <w:noWrap/>
            <w:vAlign w:val="center"/>
          </w:tcPr>
          <w:p w14:paraId="13A8670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1.48 </w:t>
            </w:r>
          </w:p>
        </w:tc>
      </w:tr>
      <w:tr w14:paraId="0C74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561132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纺织业</w:t>
            </w:r>
          </w:p>
        </w:tc>
        <w:tc>
          <w:tcPr>
            <w:tcW w:w="1303" w:type="dxa"/>
            <w:tcBorders>
              <w:top w:val="nil"/>
              <w:left w:val="nil"/>
              <w:bottom w:val="nil"/>
              <w:right w:val="nil"/>
            </w:tcBorders>
            <w:noWrap/>
            <w:vAlign w:val="center"/>
          </w:tcPr>
          <w:p w14:paraId="4511263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5.50 </w:t>
            </w:r>
          </w:p>
        </w:tc>
        <w:tc>
          <w:tcPr>
            <w:tcW w:w="1212" w:type="dxa"/>
            <w:tcBorders>
              <w:top w:val="nil"/>
              <w:left w:val="nil"/>
              <w:bottom w:val="nil"/>
              <w:right w:val="nil"/>
            </w:tcBorders>
            <w:noWrap/>
            <w:vAlign w:val="center"/>
          </w:tcPr>
          <w:p w14:paraId="3A51AEA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1.58 </w:t>
            </w:r>
          </w:p>
        </w:tc>
        <w:tc>
          <w:tcPr>
            <w:tcW w:w="1223" w:type="dxa"/>
            <w:tcBorders>
              <w:top w:val="nil"/>
              <w:left w:val="nil"/>
              <w:bottom w:val="nil"/>
              <w:right w:val="nil"/>
            </w:tcBorders>
            <w:noWrap/>
            <w:vAlign w:val="center"/>
          </w:tcPr>
          <w:p w14:paraId="0C42AEB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5.34 </w:t>
            </w:r>
          </w:p>
        </w:tc>
      </w:tr>
      <w:tr w14:paraId="7578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6DA9EA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纺织服装、服饰业</w:t>
            </w:r>
          </w:p>
        </w:tc>
        <w:tc>
          <w:tcPr>
            <w:tcW w:w="1303" w:type="dxa"/>
            <w:tcBorders>
              <w:top w:val="nil"/>
              <w:left w:val="nil"/>
              <w:bottom w:val="nil"/>
              <w:right w:val="nil"/>
            </w:tcBorders>
            <w:noWrap/>
            <w:vAlign w:val="center"/>
          </w:tcPr>
          <w:p w14:paraId="574BB2B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6.44 </w:t>
            </w:r>
          </w:p>
        </w:tc>
        <w:tc>
          <w:tcPr>
            <w:tcW w:w="1212" w:type="dxa"/>
            <w:tcBorders>
              <w:top w:val="nil"/>
              <w:left w:val="nil"/>
              <w:bottom w:val="nil"/>
              <w:right w:val="nil"/>
            </w:tcBorders>
            <w:noWrap/>
            <w:vAlign w:val="center"/>
          </w:tcPr>
          <w:p w14:paraId="21A4772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0.99 </w:t>
            </w:r>
          </w:p>
        </w:tc>
        <w:tc>
          <w:tcPr>
            <w:tcW w:w="1223" w:type="dxa"/>
            <w:tcBorders>
              <w:top w:val="nil"/>
              <w:left w:val="nil"/>
              <w:bottom w:val="nil"/>
              <w:right w:val="nil"/>
            </w:tcBorders>
            <w:noWrap/>
            <w:vAlign w:val="center"/>
          </w:tcPr>
          <w:p w14:paraId="38C68C9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9.44 </w:t>
            </w:r>
          </w:p>
        </w:tc>
      </w:tr>
      <w:tr w14:paraId="07E5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25487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皮革、毛皮、羽毛及其制品和制鞋业</w:t>
            </w:r>
          </w:p>
        </w:tc>
        <w:tc>
          <w:tcPr>
            <w:tcW w:w="1303" w:type="dxa"/>
            <w:tcBorders>
              <w:top w:val="nil"/>
              <w:left w:val="nil"/>
              <w:bottom w:val="nil"/>
              <w:right w:val="nil"/>
            </w:tcBorders>
            <w:noWrap/>
            <w:vAlign w:val="center"/>
          </w:tcPr>
          <w:p w14:paraId="5A7E99D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1.54 </w:t>
            </w:r>
          </w:p>
        </w:tc>
        <w:tc>
          <w:tcPr>
            <w:tcW w:w="1212" w:type="dxa"/>
            <w:tcBorders>
              <w:top w:val="nil"/>
              <w:left w:val="nil"/>
              <w:bottom w:val="nil"/>
              <w:right w:val="nil"/>
            </w:tcBorders>
            <w:noWrap/>
            <w:vAlign w:val="center"/>
          </w:tcPr>
          <w:p w14:paraId="6E34DCB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0.22 </w:t>
            </w:r>
          </w:p>
        </w:tc>
        <w:tc>
          <w:tcPr>
            <w:tcW w:w="1223" w:type="dxa"/>
            <w:tcBorders>
              <w:top w:val="nil"/>
              <w:left w:val="nil"/>
              <w:bottom w:val="nil"/>
              <w:right w:val="nil"/>
            </w:tcBorders>
            <w:noWrap/>
            <w:vAlign w:val="center"/>
          </w:tcPr>
          <w:p w14:paraId="224BAF6D">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2.71 </w:t>
            </w:r>
          </w:p>
        </w:tc>
      </w:tr>
      <w:tr w14:paraId="67A8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294A78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木材加工和木、竹、藤、棕、草制品业</w:t>
            </w:r>
          </w:p>
        </w:tc>
        <w:tc>
          <w:tcPr>
            <w:tcW w:w="1303" w:type="dxa"/>
            <w:tcBorders>
              <w:top w:val="nil"/>
              <w:left w:val="nil"/>
              <w:bottom w:val="nil"/>
              <w:right w:val="nil"/>
            </w:tcBorders>
            <w:noWrap/>
            <w:vAlign w:val="center"/>
          </w:tcPr>
          <w:p w14:paraId="16EFE9E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1.71 </w:t>
            </w:r>
          </w:p>
        </w:tc>
        <w:tc>
          <w:tcPr>
            <w:tcW w:w="1212" w:type="dxa"/>
            <w:tcBorders>
              <w:top w:val="nil"/>
              <w:left w:val="nil"/>
              <w:bottom w:val="nil"/>
              <w:right w:val="nil"/>
            </w:tcBorders>
            <w:noWrap/>
            <w:vAlign w:val="center"/>
          </w:tcPr>
          <w:p w14:paraId="571248A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0.26 </w:t>
            </w:r>
          </w:p>
        </w:tc>
        <w:tc>
          <w:tcPr>
            <w:tcW w:w="1223" w:type="dxa"/>
            <w:tcBorders>
              <w:top w:val="nil"/>
              <w:left w:val="nil"/>
              <w:bottom w:val="nil"/>
              <w:right w:val="nil"/>
            </w:tcBorders>
            <w:noWrap/>
            <w:vAlign w:val="center"/>
          </w:tcPr>
          <w:p w14:paraId="00B26B1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2.76 </w:t>
            </w:r>
          </w:p>
        </w:tc>
      </w:tr>
      <w:tr w14:paraId="2EC8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6D311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家具制造业</w:t>
            </w:r>
          </w:p>
        </w:tc>
        <w:tc>
          <w:tcPr>
            <w:tcW w:w="1303" w:type="dxa"/>
            <w:tcBorders>
              <w:top w:val="nil"/>
              <w:left w:val="nil"/>
              <w:bottom w:val="nil"/>
              <w:right w:val="nil"/>
            </w:tcBorders>
            <w:noWrap/>
            <w:vAlign w:val="center"/>
          </w:tcPr>
          <w:p w14:paraId="428B6C3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3.05 </w:t>
            </w:r>
          </w:p>
        </w:tc>
        <w:tc>
          <w:tcPr>
            <w:tcW w:w="1212" w:type="dxa"/>
            <w:tcBorders>
              <w:top w:val="nil"/>
              <w:left w:val="nil"/>
              <w:bottom w:val="nil"/>
              <w:right w:val="nil"/>
            </w:tcBorders>
            <w:noWrap/>
            <w:vAlign w:val="center"/>
          </w:tcPr>
          <w:p w14:paraId="739D0C0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0.11 </w:t>
            </w:r>
          </w:p>
        </w:tc>
        <w:tc>
          <w:tcPr>
            <w:tcW w:w="1223" w:type="dxa"/>
            <w:tcBorders>
              <w:top w:val="nil"/>
              <w:left w:val="nil"/>
              <w:bottom w:val="nil"/>
              <w:right w:val="nil"/>
            </w:tcBorders>
            <w:noWrap/>
            <w:vAlign w:val="center"/>
          </w:tcPr>
          <w:p w14:paraId="23AD47D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4.71 </w:t>
            </w:r>
          </w:p>
        </w:tc>
      </w:tr>
      <w:tr w14:paraId="09D3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4C558F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造纸和纸制品业</w:t>
            </w:r>
          </w:p>
        </w:tc>
        <w:tc>
          <w:tcPr>
            <w:tcW w:w="1303" w:type="dxa"/>
            <w:tcBorders>
              <w:top w:val="nil"/>
              <w:left w:val="nil"/>
              <w:bottom w:val="nil"/>
              <w:right w:val="nil"/>
            </w:tcBorders>
            <w:noWrap/>
            <w:vAlign w:val="center"/>
          </w:tcPr>
          <w:p w14:paraId="4FBD588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0.45 </w:t>
            </w:r>
          </w:p>
        </w:tc>
        <w:tc>
          <w:tcPr>
            <w:tcW w:w="1212" w:type="dxa"/>
            <w:tcBorders>
              <w:top w:val="nil"/>
              <w:left w:val="nil"/>
              <w:bottom w:val="nil"/>
              <w:right w:val="nil"/>
            </w:tcBorders>
            <w:noWrap/>
            <w:vAlign w:val="center"/>
          </w:tcPr>
          <w:p w14:paraId="78F7AF6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0.06 </w:t>
            </w:r>
          </w:p>
        </w:tc>
        <w:tc>
          <w:tcPr>
            <w:tcW w:w="1223" w:type="dxa"/>
            <w:tcBorders>
              <w:top w:val="nil"/>
              <w:left w:val="nil"/>
              <w:bottom w:val="nil"/>
              <w:right w:val="nil"/>
            </w:tcBorders>
            <w:noWrap/>
            <w:vAlign w:val="center"/>
          </w:tcPr>
          <w:p w14:paraId="40594DC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0.91 </w:t>
            </w:r>
          </w:p>
        </w:tc>
      </w:tr>
      <w:tr w14:paraId="0597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348347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印刷和记录媒介复制业</w:t>
            </w:r>
          </w:p>
        </w:tc>
        <w:tc>
          <w:tcPr>
            <w:tcW w:w="1303" w:type="dxa"/>
            <w:tcBorders>
              <w:top w:val="nil"/>
              <w:left w:val="nil"/>
              <w:bottom w:val="nil"/>
              <w:right w:val="nil"/>
            </w:tcBorders>
            <w:noWrap/>
            <w:vAlign w:val="center"/>
          </w:tcPr>
          <w:p w14:paraId="5D56532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0.54 </w:t>
            </w:r>
          </w:p>
        </w:tc>
        <w:tc>
          <w:tcPr>
            <w:tcW w:w="1212" w:type="dxa"/>
            <w:tcBorders>
              <w:top w:val="nil"/>
              <w:left w:val="nil"/>
              <w:bottom w:val="nil"/>
              <w:right w:val="nil"/>
            </w:tcBorders>
            <w:noWrap/>
            <w:vAlign w:val="center"/>
          </w:tcPr>
          <w:p w14:paraId="6DBE123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0.10 </w:t>
            </w:r>
          </w:p>
        </w:tc>
        <w:tc>
          <w:tcPr>
            <w:tcW w:w="1223" w:type="dxa"/>
            <w:tcBorders>
              <w:top w:val="nil"/>
              <w:left w:val="nil"/>
              <w:bottom w:val="nil"/>
              <w:right w:val="nil"/>
            </w:tcBorders>
            <w:noWrap/>
            <w:vAlign w:val="center"/>
          </w:tcPr>
          <w:p w14:paraId="160E424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0.80 </w:t>
            </w:r>
          </w:p>
        </w:tc>
      </w:tr>
      <w:tr w14:paraId="4486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7A5F4D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文教、工美、体育和娱乐用品制造业</w:t>
            </w:r>
          </w:p>
        </w:tc>
        <w:tc>
          <w:tcPr>
            <w:tcW w:w="1303" w:type="dxa"/>
            <w:tcBorders>
              <w:top w:val="nil"/>
              <w:left w:val="nil"/>
              <w:bottom w:val="nil"/>
              <w:right w:val="nil"/>
            </w:tcBorders>
            <w:noWrap/>
            <w:vAlign w:val="center"/>
          </w:tcPr>
          <w:p w14:paraId="4675197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3.91 </w:t>
            </w:r>
          </w:p>
        </w:tc>
        <w:tc>
          <w:tcPr>
            <w:tcW w:w="1212" w:type="dxa"/>
            <w:tcBorders>
              <w:top w:val="nil"/>
              <w:left w:val="nil"/>
              <w:bottom w:val="nil"/>
              <w:right w:val="nil"/>
            </w:tcBorders>
            <w:noWrap/>
            <w:vAlign w:val="center"/>
          </w:tcPr>
          <w:p w14:paraId="60A6D30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0.23 </w:t>
            </w:r>
          </w:p>
        </w:tc>
        <w:tc>
          <w:tcPr>
            <w:tcW w:w="1223" w:type="dxa"/>
            <w:tcBorders>
              <w:top w:val="nil"/>
              <w:left w:val="nil"/>
              <w:bottom w:val="nil"/>
              <w:right w:val="nil"/>
            </w:tcBorders>
            <w:noWrap/>
            <w:vAlign w:val="center"/>
          </w:tcPr>
          <w:p w14:paraId="790961B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7.92 </w:t>
            </w:r>
          </w:p>
        </w:tc>
      </w:tr>
      <w:tr w14:paraId="0148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569839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石油、煤炭及其他燃料加工业</w:t>
            </w:r>
          </w:p>
        </w:tc>
        <w:tc>
          <w:tcPr>
            <w:tcW w:w="1303" w:type="dxa"/>
            <w:tcBorders>
              <w:top w:val="nil"/>
              <w:left w:val="nil"/>
              <w:bottom w:val="nil"/>
              <w:right w:val="nil"/>
            </w:tcBorders>
            <w:noWrap/>
            <w:vAlign w:val="center"/>
          </w:tcPr>
          <w:p w14:paraId="46D9129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1.40 </w:t>
            </w:r>
          </w:p>
        </w:tc>
        <w:tc>
          <w:tcPr>
            <w:tcW w:w="1212" w:type="dxa"/>
            <w:tcBorders>
              <w:top w:val="nil"/>
              <w:left w:val="nil"/>
              <w:bottom w:val="nil"/>
              <w:right w:val="nil"/>
            </w:tcBorders>
            <w:noWrap/>
            <w:vAlign w:val="center"/>
          </w:tcPr>
          <w:p w14:paraId="4026AD0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1.03 </w:t>
            </w:r>
          </w:p>
        </w:tc>
        <w:tc>
          <w:tcPr>
            <w:tcW w:w="1223" w:type="dxa"/>
            <w:tcBorders>
              <w:top w:val="nil"/>
              <w:left w:val="nil"/>
              <w:bottom w:val="nil"/>
              <w:right w:val="nil"/>
            </w:tcBorders>
            <w:noWrap/>
            <w:vAlign w:val="center"/>
          </w:tcPr>
          <w:p w14:paraId="1B95C38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2.96 </w:t>
            </w:r>
          </w:p>
        </w:tc>
      </w:tr>
      <w:tr w14:paraId="3626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02127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化学原料和化学制品制造业</w:t>
            </w:r>
          </w:p>
        </w:tc>
        <w:tc>
          <w:tcPr>
            <w:tcW w:w="1303" w:type="dxa"/>
            <w:tcBorders>
              <w:top w:val="nil"/>
              <w:left w:val="nil"/>
              <w:bottom w:val="nil"/>
              <w:right w:val="nil"/>
            </w:tcBorders>
            <w:noWrap/>
            <w:vAlign w:val="center"/>
          </w:tcPr>
          <w:p w14:paraId="692DBFC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140.91 </w:t>
            </w:r>
          </w:p>
        </w:tc>
        <w:tc>
          <w:tcPr>
            <w:tcW w:w="1212" w:type="dxa"/>
            <w:tcBorders>
              <w:top w:val="nil"/>
              <w:left w:val="nil"/>
              <w:bottom w:val="nil"/>
              <w:right w:val="nil"/>
            </w:tcBorders>
            <w:noWrap/>
            <w:vAlign w:val="center"/>
          </w:tcPr>
          <w:p w14:paraId="191D059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92.28 </w:t>
            </w:r>
          </w:p>
        </w:tc>
        <w:tc>
          <w:tcPr>
            <w:tcW w:w="1223" w:type="dxa"/>
            <w:tcBorders>
              <w:top w:val="nil"/>
              <w:left w:val="nil"/>
              <w:bottom w:val="nil"/>
              <w:right w:val="nil"/>
            </w:tcBorders>
            <w:noWrap/>
            <w:vAlign w:val="center"/>
          </w:tcPr>
          <w:p w14:paraId="7B7A4F7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78.86 </w:t>
            </w:r>
          </w:p>
        </w:tc>
      </w:tr>
      <w:tr w14:paraId="4C8D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49BC40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医药制造业</w:t>
            </w:r>
          </w:p>
        </w:tc>
        <w:tc>
          <w:tcPr>
            <w:tcW w:w="1303" w:type="dxa"/>
            <w:tcBorders>
              <w:top w:val="nil"/>
              <w:left w:val="nil"/>
              <w:bottom w:val="nil"/>
              <w:right w:val="nil"/>
            </w:tcBorders>
            <w:noWrap/>
            <w:vAlign w:val="center"/>
          </w:tcPr>
          <w:p w14:paraId="097214D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2.08 </w:t>
            </w:r>
          </w:p>
        </w:tc>
        <w:tc>
          <w:tcPr>
            <w:tcW w:w="1212" w:type="dxa"/>
            <w:tcBorders>
              <w:top w:val="nil"/>
              <w:left w:val="nil"/>
              <w:bottom w:val="nil"/>
              <w:right w:val="nil"/>
            </w:tcBorders>
            <w:noWrap/>
            <w:vAlign w:val="center"/>
          </w:tcPr>
          <w:p w14:paraId="0E07DB8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0.97 </w:t>
            </w:r>
          </w:p>
        </w:tc>
        <w:tc>
          <w:tcPr>
            <w:tcW w:w="1223" w:type="dxa"/>
            <w:tcBorders>
              <w:top w:val="nil"/>
              <w:left w:val="nil"/>
              <w:bottom w:val="nil"/>
              <w:right w:val="nil"/>
            </w:tcBorders>
            <w:noWrap/>
            <w:vAlign w:val="center"/>
          </w:tcPr>
          <w:p w14:paraId="2CD0509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2.18 </w:t>
            </w:r>
          </w:p>
        </w:tc>
      </w:tr>
      <w:tr w14:paraId="399E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59BE69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化学纤维制造业</w:t>
            </w:r>
          </w:p>
        </w:tc>
        <w:tc>
          <w:tcPr>
            <w:tcW w:w="1303" w:type="dxa"/>
            <w:tcBorders>
              <w:top w:val="nil"/>
              <w:left w:val="nil"/>
              <w:bottom w:val="nil"/>
              <w:right w:val="nil"/>
            </w:tcBorders>
            <w:noWrap/>
            <w:vAlign w:val="center"/>
          </w:tcPr>
          <w:p w14:paraId="70ACDD4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0.08 </w:t>
            </w:r>
          </w:p>
        </w:tc>
        <w:tc>
          <w:tcPr>
            <w:tcW w:w="1212" w:type="dxa"/>
            <w:tcBorders>
              <w:top w:val="nil"/>
              <w:left w:val="nil"/>
              <w:bottom w:val="nil"/>
              <w:right w:val="nil"/>
            </w:tcBorders>
            <w:noWrap/>
            <w:vAlign w:val="center"/>
          </w:tcPr>
          <w:p w14:paraId="1621C4A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1223" w:type="dxa"/>
            <w:tcBorders>
              <w:top w:val="nil"/>
              <w:left w:val="nil"/>
              <w:bottom w:val="nil"/>
              <w:right w:val="nil"/>
            </w:tcBorders>
            <w:noWrap/>
            <w:vAlign w:val="center"/>
          </w:tcPr>
          <w:p w14:paraId="1B7B569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0.10 </w:t>
            </w:r>
          </w:p>
        </w:tc>
      </w:tr>
      <w:tr w14:paraId="3FC6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1B3FDE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橡胶和塑料制品业</w:t>
            </w:r>
          </w:p>
        </w:tc>
        <w:tc>
          <w:tcPr>
            <w:tcW w:w="1303" w:type="dxa"/>
            <w:tcBorders>
              <w:top w:val="nil"/>
              <w:left w:val="nil"/>
              <w:bottom w:val="nil"/>
              <w:right w:val="nil"/>
            </w:tcBorders>
            <w:noWrap/>
            <w:vAlign w:val="center"/>
          </w:tcPr>
          <w:p w14:paraId="4A0CDAE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2.95 </w:t>
            </w:r>
          </w:p>
        </w:tc>
        <w:tc>
          <w:tcPr>
            <w:tcW w:w="1212" w:type="dxa"/>
            <w:tcBorders>
              <w:top w:val="nil"/>
              <w:left w:val="nil"/>
              <w:bottom w:val="nil"/>
              <w:right w:val="nil"/>
            </w:tcBorders>
            <w:noWrap/>
            <w:vAlign w:val="center"/>
          </w:tcPr>
          <w:p w14:paraId="4271A6C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0.91 </w:t>
            </w:r>
          </w:p>
        </w:tc>
        <w:tc>
          <w:tcPr>
            <w:tcW w:w="1223" w:type="dxa"/>
            <w:tcBorders>
              <w:top w:val="nil"/>
              <w:left w:val="nil"/>
              <w:bottom w:val="nil"/>
              <w:right w:val="nil"/>
            </w:tcBorders>
            <w:noWrap/>
            <w:vAlign w:val="center"/>
          </w:tcPr>
          <w:p w14:paraId="5B2D985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3.48 </w:t>
            </w:r>
          </w:p>
        </w:tc>
      </w:tr>
      <w:tr w14:paraId="1973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736C7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非金属矿物制品业</w:t>
            </w:r>
          </w:p>
        </w:tc>
        <w:tc>
          <w:tcPr>
            <w:tcW w:w="1303" w:type="dxa"/>
            <w:tcBorders>
              <w:top w:val="nil"/>
              <w:left w:val="nil"/>
              <w:bottom w:val="nil"/>
              <w:right w:val="nil"/>
            </w:tcBorders>
            <w:noWrap/>
            <w:vAlign w:val="center"/>
          </w:tcPr>
          <w:p w14:paraId="0ECBC84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20.95 </w:t>
            </w:r>
          </w:p>
        </w:tc>
        <w:tc>
          <w:tcPr>
            <w:tcW w:w="1212" w:type="dxa"/>
            <w:tcBorders>
              <w:top w:val="nil"/>
              <w:left w:val="nil"/>
              <w:bottom w:val="nil"/>
              <w:right w:val="nil"/>
            </w:tcBorders>
            <w:noWrap/>
            <w:vAlign w:val="center"/>
          </w:tcPr>
          <w:p w14:paraId="69F25AF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5.10 </w:t>
            </w:r>
          </w:p>
        </w:tc>
        <w:tc>
          <w:tcPr>
            <w:tcW w:w="1223" w:type="dxa"/>
            <w:tcBorders>
              <w:top w:val="nil"/>
              <w:left w:val="nil"/>
              <w:bottom w:val="nil"/>
              <w:right w:val="nil"/>
            </w:tcBorders>
            <w:noWrap/>
            <w:vAlign w:val="center"/>
          </w:tcPr>
          <w:p w14:paraId="53E66B6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22.84 </w:t>
            </w:r>
          </w:p>
        </w:tc>
      </w:tr>
      <w:tr w14:paraId="5393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54324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黑色金属冶炼和压延加工业</w:t>
            </w:r>
          </w:p>
        </w:tc>
        <w:tc>
          <w:tcPr>
            <w:tcW w:w="1303" w:type="dxa"/>
            <w:tcBorders>
              <w:top w:val="nil"/>
              <w:left w:val="nil"/>
              <w:bottom w:val="nil"/>
              <w:right w:val="nil"/>
            </w:tcBorders>
            <w:noWrap/>
            <w:vAlign w:val="center"/>
          </w:tcPr>
          <w:p w14:paraId="76786079">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 </w:t>
            </w:r>
          </w:p>
        </w:tc>
        <w:tc>
          <w:tcPr>
            <w:tcW w:w="1212" w:type="dxa"/>
            <w:tcBorders>
              <w:top w:val="nil"/>
              <w:left w:val="nil"/>
              <w:bottom w:val="nil"/>
              <w:right w:val="nil"/>
            </w:tcBorders>
            <w:noWrap/>
            <w:vAlign w:val="center"/>
          </w:tcPr>
          <w:p w14:paraId="2BB1C56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1223" w:type="dxa"/>
            <w:tcBorders>
              <w:top w:val="nil"/>
              <w:left w:val="nil"/>
              <w:bottom w:val="nil"/>
              <w:right w:val="nil"/>
            </w:tcBorders>
            <w:noWrap/>
            <w:vAlign w:val="center"/>
          </w:tcPr>
          <w:p w14:paraId="5AFCDFE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0.13 </w:t>
            </w:r>
          </w:p>
        </w:tc>
      </w:tr>
      <w:tr w14:paraId="058DF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4FB253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金属制品业</w:t>
            </w:r>
          </w:p>
        </w:tc>
        <w:tc>
          <w:tcPr>
            <w:tcW w:w="1303" w:type="dxa"/>
            <w:tcBorders>
              <w:top w:val="nil"/>
              <w:left w:val="nil"/>
              <w:bottom w:val="nil"/>
              <w:right w:val="nil"/>
            </w:tcBorders>
            <w:noWrap/>
            <w:vAlign w:val="center"/>
          </w:tcPr>
          <w:p w14:paraId="318C4B9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9.21 </w:t>
            </w:r>
          </w:p>
        </w:tc>
        <w:tc>
          <w:tcPr>
            <w:tcW w:w="1212" w:type="dxa"/>
            <w:tcBorders>
              <w:top w:val="nil"/>
              <w:left w:val="nil"/>
              <w:bottom w:val="nil"/>
              <w:right w:val="nil"/>
            </w:tcBorders>
            <w:noWrap/>
            <w:vAlign w:val="center"/>
          </w:tcPr>
          <w:p w14:paraId="2FBB8AD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2.50 </w:t>
            </w:r>
          </w:p>
        </w:tc>
        <w:tc>
          <w:tcPr>
            <w:tcW w:w="1223" w:type="dxa"/>
            <w:tcBorders>
              <w:top w:val="nil"/>
              <w:left w:val="nil"/>
              <w:bottom w:val="nil"/>
              <w:right w:val="nil"/>
            </w:tcBorders>
            <w:noWrap/>
            <w:vAlign w:val="center"/>
          </w:tcPr>
          <w:p w14:paraId="7113D43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9.07 </w:t>
            </w:r>
          </w:p>
        </w:tc>
      </w:tr>
      <w:tr w14:paraId="6E8D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423BF6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通用设备制造业</w:t>
            </w:r>
          </w:p>
        </w:tc>
        <w:tc>
          <w:tcPr>
            <w:tcW w:w="1303" w:type="dxa"/>
            <w:tcBorders>
              <w:top w:val="nil"/>
              <w:left w:val="nil"/>
              <w:bottom w:val="nil"/>
              <w:right w:val="nil"/>
            </w:tcBorders>
            <w:noWrap/>
            <w:vAlign w:val="center"/>
          </w:tcPr>
          <w:p w14:paraId="01F3D5EA">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4.22 </w:t>
            </w:r>
          </w:p>
        </w:tc>
        <w:tc>
          <w:tcPr>
            <w:tcW w:w="1212" w:type="dxa"/>
            <w:tcBorders>
              <w:top w:val="nil"/>
              <w:left w:val="nil"/>
              <w:bottom w:val="nil"/>
              <w:right w:val="nil"/>
            </w:tcBorders>
            <w:noWrap/>
            <w:vAlign w:val="center"/>
          </w:tcPr>
          <w:p w14:paraId="0DBC25F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0.58 </w:t>
            </w:r>
          </w:p>
        </w:tc>
        <w:tc>
          <w:tcPr>
            <w:tcW w:w="1223" w:type="dxa"/>
            <w:tcBorders>
              <w:top w:val="nil"/>
              <w:left w:val="nil"/>
              <w:bottom w:val="nil"/>
              <w:right w:val="nil"/>
            </w:tcBorders>
            <w:noWrap/>
            <w:vAlign w:val="center"/>
          </w:tcPr>
          <w:p w14:paraId="365CB4A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5.32 </w:t>
            </w:r>
          </w:p>
        </w:tc>
      </w:tr>
      <w:tr w14:paraId="6CA5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0A43E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专用设备制造业</w:t>
            </w:r>
          </w:p>
        </w:tc>
        <w:tc>
          <w:tcPr>
            <w:tcW w:w="1303" w:type="dxa"/>
            <w:tcBorders>
              <w:top w:val="nil"/>
              <w:left w:val="nil"/>
              <w:bottom w:val="nil"/>
              <w:right w:val="nil"/>
            </w:tcBorders>
            <w:noWrap/>
            <w:vAlign w:val="center"/>
          </w:tcPr>
          <w:p w14:paraId="758E86C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2.52 </w:t>
            </w:r>
          </w:p>
        </w:tc>
        <w:tc>
          <w:tcPr>
            <w:tcW w:w="1212" w:type="dxa"/>
            <w:tcBorders>
              <w:top w:val="nil"/>
              <w:left w:val="nil"/>
              <w:bottom w:val="nil"/>
              <w:right w:val="nil"/>
            </w:tcBorders>
            <w:noWrap/>
            <w:vAlign w:val="center"/>
          </w:tcPr>
          <w:p w14:paraId="6F7BEB62">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0.70 </w:t>
            </w:r>
          </w:p>
        </w:tc>
        <w:tc>
          <w:tcPr>
            <w:tcW w:w="1223" w:type="dxa"/>
            <w:tcBorders>
              <w:top w:val="nil"/>
              <w:left w:val="nil"/>
              <w:bottom w:val="nil"/>
              <w:right w:val="nil"/>
            </w:tcBorders>
            <w:noWrap/>
            <w:vAlign w:val="center"/>
          </w:tcPr>
          <w:p w14:paraId="5F924BB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3.56 </w:t>
            </w:r>
          </w:p>
        </w:tc>
      </w:tr>
      <w:tr w14:paraId="30B8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02F8D4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汽车制造业</w:t>
            </w:r>
          </w:p>
        </w:tc>
        <w:tc>
          <w:tcPr>
            <w:tcW w:w="1303" w:type="dxa"/>
            <w:tcBorders>
              <w:top w:val="nil"/>
              <w:left w:val="nil"/>
              <w:bottom w:val="nil"/>
              <w:right w:val="nil"/>
            </w:tcBorders>
            <w:noWrap/>
            <w:vAlign w:val="center"/>
          </w:tcPr>
          <w:p w14:paraId="011275E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1.95 </w:t>
            </w:r>
          </w:p>
        </w:tc>
        <w:tc>
          <w:tcPr>
            <w:tcW w:w="1212" w:type="dxa"/>
            <w:tcBorders>
              <w:top w:val="nil"/>
              <w:left w:val="nil"/>
              <w:bottom w:val="nil"/>
              <w:right w:val="nil"/>
            </w:tcBorders>
            <w:noWrap/>
            <w:vAlign w:val="center"/>
          </w:tcPr>
          <w:p w14:paraId="30A5192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0.52 </w:t>
            </w:r>
          </w:p>
        </w:tc>
        <w:tc>
          <w:tcPr>
            <w:tcW w:w="1223" w:type="dxa"/>
            <w:tcBorders>
              <w:top w:val="nil"/>
              <w:left w:val="nil"/>
              <w:bottom w:val="nil"/>
              <w:right w:val="nil"/>
            </w:tcBorders>
            <w:noWrap/>
            <w:vAlign w:val="center"/>
          </w:tcPr>
          <w:p w14:paraId="1A0529F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2.13 </w:t>
            </w:r>
          </w:p>
        </w:tc>
      </w:tr>
      <w:tr w14:paraId="2FA8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04B684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铁路、船舶、航空航天和其他运输设备制造业</w:t>
            </w:r>
          </w:p>
        </w:tc>
        <w:tc>
          <w:tcPr>
            <w:tcW w:w="1303" w:type="dxa"/>
            <w:tcBorders>
              <w:top w:val="nil"/>
              <w:left w:val="nil"/>
              <w:bottom w:val="nil"/>
              <w:right w:val="nil"/>
            </w:tcBorders>
            <w:noWrap/>
            <w:vAlign w:val="center"/>
          </w:tcPr>
          <w:p w14:paraId="50AA3F8D">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0.04 </w:t>
            </w:r>
          </w:p>
        </w:tc>
        <w:tc>
          <w:tcPr>
            <w:tcW w:w="1212" w:type="dxa"/>
            <w:tcBorders>
              <w:top w:val="nil"/>
              <w:left w:val="nil"/>
              <w:bottom w:val="nil"/>
              <w:right w:val="nil"/>
            </w:tcBorders>
            <w:noWrap/>
            <w:vAlign w:val="center"/>
          </w:tcPr>
          <w:p w14:paraId="18315856">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0.00 </w:t>
            </w:r>
          </w:p>
        </w:tc>
        <w:tc>
          <w:tcPr>
            <w:tcW w:w="1223" w:type="dxa"/>
            <w:tcBorders>
              <w:top w:val="nil"/>
              <w:left w:val="nil"/>
              <w:bottom w:val="nil"/>
              <w:right w:val="nil"/>
            </w:tcBorders>
            <w:noWrap/>
            <w:vAlign w:val="center"/>
          </w:tcPr>
          <w:p w14:paraId="71B473D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0.09 </w:t>
            </w:r>
          </w:p>
        </w:tc>
      </w:tr>
      <w:tr w14:paraId="56CDD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22BDB3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电气机械和器材制造业</w:t>
            </w:r>
          </w:p>
        </w:tc>
        <w:tc>
          <w:tcPr>
            <w:tcW w:w="1303" w:type="dxa"/>
            <w:tcBorders>
              <w:top w:val="nil"/>
              <w:left w:val="nil"/>
              <w:bottom w:val="nil"/>
              <w:right w:val="nil"/>
            </w:tcBorders>
            <w:noWrap/>
            <w:vAlign w:val="center"/>
          </w:tcPr>
          <w:p w14:paraId="05CD21E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0.59 </w:t>
            </w:r>
          </w:p>
        </w:tc>
        <w:tc>
          <w:tcPr>
            <w:tcW w:w="1212" w:type="dxa"/>
            <w:tcBorders>
              <w:top w:val="nil"/>
              <w:left w:val="nil"/>
              <w:bottom w:val="nil"/>
              <w:right w:val="nil"/>
            </w:tcBorders>
            <w:noWrap/>
            <w:vAlign w:val="center"/>
          </w:tcPr>
          <w:p w14:paraId="6BED815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0.01 </w:t>
            </w:r>
          </w:p>
        </w:tc>
        <w:tc>
          <w:tcPr>
            <w:tcW w:w="1223" w:type="dxa"/>
            <w:tcBorders>
              <w:top w:val="nil"/>
              <w:left w:val="nil"/>
              <w:bottom w:val="nil"/>
              <w:right w:val="nil"/>
            </w:tcBorders>
            <w:noWrap/>
            <w:vAlign w:val="center"/>
          </w:tcPr>
          <w:p w14:paraId="13AEA8C0">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p>
        </w:tc>
      </w:tr>
      <w:tr w14:paraId="67CBA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2568C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计算机、通信和其他电子设备制造业</w:t>
            </w:r>
          </w:p>
        </w:tc>
        <w:tc>
          <w:tcPr>
            <w:tcW w:w="1303" w:type="dxa"/>
            <w:tcBorders>
              <w:top w:val="nil"/>
              <w:left w:val="nil"/>
              <w:bottom w:val="nil"/>
              <w:right w:val="nil"/>
            </w:tcBorders>
            <w:noWrap/>
            <w:vAlign w:val="center"/>
          </w:tcPr>
          <w:p w14:paraId="492F344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0.76 </w:t>
            </w:r>
          </w:p>
        </w:tc>
        <w:tc>
          <w:tcPr>
            <w:tcW w:w="1212" w:type="dxa"/>
            <w:tcBorders>
              <w:top w:val="nil"/>
              <w:left w:val="nil"/>
              <w:bottom w:val="nil"/>
              <w:right w:val="nil"/>
            </w:tcBorders>
            <w:noWrap/>
            <w:vAlign w:val="center"/>
          </w:tcPr>
          <w:p w14:paraId="3E7F2585">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0.10 </w:t>
            </w:r>
          </w:p>
        </w:tc>
        <w:tc>
          <w:tcPr>
            <w:tcW w:w="1223" w:type="dxa"/>
            <w:tcBorders>
              <w:top w:val="nil"/>
              <w:left w:val="nil"/>
              <w:bottom w:val="nil"/>
              <w:right w:val="nil"/>
            </w:tcBorders>
            <w:noWrap/>
            <w:vAlign w:val="center"/>
          </w:tcPr>
          <w:p w14:paraId="5653F33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1.15 </w:t>
            </w:r>
          </w:p>
        </w:tc>
      </w:tr>
      <w:tr w14:paraId="4927F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14094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仪器仪表制造业</w:t>
            </w:r>
          </w:p>
        </w:tc>
        <w:tc>
          <w:tcPr>
            <w:tcW w:w="1303" w:type="dxa"/>
            <w:tcBorders>
              <w:top w:val="nil"/>
              <w:left w:val="nil"/>
              <w:bottom w:val="nil"/>
              <w:right w:val="nil"/>
            </w:tcBorders>
            <w:noWrap/>
            <w:vAlign w:val="center"/>
          </w:tcPr>
          <w:p w14:paraId="1DBBCA4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6.60 </w:t>
            </w:r>
          </w:p>
        </w:tc>
        <w:tc>
          <w:tcPr>
            <w:tcW w:w="1212" w:type="dxa"/>
            <w:tcBorders>
              <w:top w:val="nil"/>
              <w:left w:val="nil"/>
              <w:bottom w:val="nil"/>
              <w:right w:val="nil"/>
            </w:tcBorders>
            <w:noWrap/>
            <w:vAlign w:val="center"/>
          </w:tcPr>
          <w:p w14:paraId="1DD6E6A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1.41 </w:t>
            </w:r>
          </w:p>
        </w:tc>
        <w:tc>
          <w:tcPr>
            <w:tcW w:w="1223" w:type="dxa"/>
            <w:tcBorders>
              <w:top w:val="nil"/>
              <w:left w:val="nil"/>
              <w:bottom w:val="nil"/>
              <w:right w:val="nil"/>
            </w:tcBorders>
            <w:noWrap/>
            <w:vAlign w:val="center"/>
          </w:tcPr>
          <w:p w14:paraId="6CF1829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8.13 </w:t>
            </w:r>
          </w:p>
        </w:tc>
      </w:tr>
      <w:tr w14:paraId="4C77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0F19B2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其他制造业</w:t>
            </w:r>
          </w:p>
        </w:tc>
        <w:tc>
          <w:tcPr>
            <w:tcW w:w="1303" w:type="dxa"/>
            <w:tcBorders>
              <w:top w:val="nil"/>
              <w:left w:val="nil"/>
              <w:bottom w:val="nil"/>
              <w:right w:val="nil"/>
            </w:tcBorders>
            <w:noWrap/>
            <w:vAlign w:val="center"/>
          </w:tcPr>
          <w:p w14:paraId="361E00DE">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0.87 </w:t>
            </w:r>
          </w:p>
        </w:tc>
        <w:tc>
          <w:tcPr>
            <w:tcW w:w="1212" w:type="dxa"/>
            <w:tcBorders>
              <w:top w:val="nil"/>
              <w:left w:val="nil"/>
              <w:bottom w:val="nil"/>
              <w:right w:val="nil"/>
            </w:tcBorders>
            <w:noWrap/>
            <w:vAlign w:val="center"/>
          </w:tcPr>
          <w:p w14:paraId="70EA0C4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0.33 </w:t>
            </w:r>
          </w:p>
        </w:tc>
        <w:tc>
          <w:tcPr>
            <w:tcW w:w="1223" w:type="dxa"/>
            <w:tcBorders>
              <w:top w:val="nil"/>
              <w:left w:val="nil"/>
              <w:bottom w:val="nil"/>
              <w:right w:val="nil"/>
            </w:tcBorders>
            <w:noWrap/>
            <w:vAlign w:val="center"/>
          </w:tcPr>
          <w:p w14:paraId="200876F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0.91 </w:t>
            </w:r>
          </w:p>
        </w:tc>
      </w:tr>
      <w:tr w14:paraId="0E8F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6953B4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废弃资源综合利用业</w:t>
            </w:r>
          </w:p>
        </w:tc>
        <w:tc>
          <w:tcPr>
            <w:tcW w:w="1303" w:type="dxa"/>
            <w:tcBorders>
              <w:top w:val="nil"/>
              <w:left w:val="nil"/>
              <w:bottom w:val="nil"/>
              <w:right w:val="nil"/>
            </w:tcBorders>
            <w:noWrap/>
            <w:vAlign w:val="center"/>
          </w:tcPr>
          <w:p w14:paraId="6FAD416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0.76 </w:t>
            </w:r>
          </w:p>
        </w:tc>
        <w:tc>
          <w:tcPr>
            <w:tcW w:w="1212" w:type="dxa"/>
            <w:tcBorders>
              <w:top w:val="nil"/>
              <w:left w:val="nil"/>
              <w:bottom w:val="nil"/>
              <w:right w:val="nil"/>
            </w:tcBorders>
            <w:noWrap/>
            <w:vAlign w:val="center"/>
          </w:tcPr>
          <w:p w14:paraId="108B27BD">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0.39 </w:t>
            </w:r>
          </w:p>
        </w:tc>
        <w:tc>
          <w:tcPr>
            <w:tcW w:w="1223" w:type="dxa"/>
            <w:tcBorders>
              <w:top w:val="nil"/>
              <w:left w:val="nil"/>
              <w:bottom w:val="nil"/>
              <w:right w:val="nil"/>
            </w:tcBorders>
            <w:noWrap/>
            <w:vAlign w:val="center"/>
          </w:tcPr>
          <w:p w14:paraId="6F88DCC5">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1.05 </w:t>
            </w:r>
          </w:p>
        </w:tc>
      </w:tr>
      <w:tr w14:paraId="59DE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74E90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金属制品、机械和设备修理业</w:t>
            </w:r>
          </w:p>
        </w:tc>
        <w:tc>
          <w:tcPr>
            <w:tcW w:w="1303" w:type="dxa"/>
            <w:tcBorders>
              <w:top w:val="nil"/>
              <w:left w:val="nil"/>
              <w:bottom w:val="nil"/>
              <w:right w:val="nil"/>
            </w:tcBorders>
            <w:noWrap/>
            <w:vAlign w:val="center"/>
          </w:tcPr>
          <w:p w14:paraId="366A2C4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0.85 </w:t>
            </w:r>
          </w:p>
        </w:tc>
        <w:tc>
          <w:tcPr>
            <w:tcW w:w="1212" w:type="dxa"/>
            <w:tcBorders>
              <w:top w:val="nil"/>
              <w:left w:val="nil"/>
              <w:bottom w:val="nil"/>
              <w:right w:val="nil"/>
            </w:tcBorders>
            <w:noWrap/>
            <w:vAlign w:val="center"/>
          </w:tcPr>
          <w:p w14:paraId="4207412B">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0.05 </w:t>
            </w:r>
          </w:p>
        </w:tc>
        <w:tc>
          <w:tcPr>
            <w:tcW w:w="1223" w:type="dxa"/>
            <w:tcBorders>
              <w:top w:val="nil"/>
              <w:left w:val="nil"/>
              <w:bottom w:val="nil"/>
              <w:right w:val="nil"/>
            </w:tcBorders>
            <w:noWrap/>
            <w:vAlign w:val="center"/>
          </w:tcPr>
          <w:p w14:paraId="4E62BD08">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1.22 </w:t>
            </w:r>
          </w:p>
        </w:tc>
      </w:tr>
      <w:tr w14:paraId="4D33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038690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电力、热力生产和供应业</w:t>
            </w:r>
          </w:p>
        </w:tc>
        <w:tc>
          <w:tcPr>
            <w:tcW w:w="1303" w:type="dxa"/>
            <w:tcBorders>
              <w:top w:val="nil"/>
              <w:left w:val="nil"/>
              <w:bottom w:val="nil"/>
              <w:right w:val="nil"/>
            </w:tcBorders>
            <w:noWrap/>
            <w:vAlign w:val="center"/>
          </w:tcPr>
          <w:p w14:paraId="3A274A3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17.53 </w:t>
            </w:r>
          </w:p>
        </w:tc>
        <w:tc>
          <w:tcPr>
            <w:tcW w:w="1212" w:type="dxa"/>
            <w:tcBorders>
              <w:top w:val="nil"/>
              <w:left w:val="nil"/>
              <w:bottom w:val="nil"/>
              <w:right w:val="nil"/>
            </w:tcBorders>
            <w:noWrap/>
            <w:vAlign w:val="center"/>
          </w:tcPr>
          <w:p w14:paraId="30A54C04">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11.78 </w:t>
            </w:r>
          </w:p>
        </w:tc>
        <w:tc>
          <w:tcPr>
            <w:tcW w:w="1223" w:type="dxa"/>
            <w:tcBorders>
              <w:top w:val="nil"/>
              <w:left w:val="nil"/>
              <w:bottom w:val="nil"/>
              <w:right w:val="nil"/>
            </w:tcBorders>
            <w:noWrap/>
            <w:vAlign w:val="center"/>
          </w:tcPr>
          <w:p w14:paraId="6AF6EAC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3.17 </w:t>
            </w:r>
          </w:p>
        </w:tc>
      </w:tr>
      <w:tr w14:paraId="03BA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nil"/>
              <w:right w:val="nil"/>
            </w:tcBorders>
            <w:shd w:val="clear" w:color="auto" w:fill="FFFFFF"/>
            <w:noWrap w:val="0"/>
            <w:vAlign w:val="center"/>
          </w:tcPr>
          <w:p w14:paraId="21D2B3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燃气生产和供应业</w:t>
            </w:r>
          </w:p>
        </w:tc>
        <w:tc>
          <w:tcPr>
            <w:tcW w:w="1303" w:type="dxa"/>
            <w:tcBorders>
              <w:top w:val="nil"/>
              <w:left w:val="nil"/>
              <w:bottom w:val="nil"/>
              <w:right w:val="nil"/>
            </w:tcBorders>
            <w:noWrap/>
            <w:vAlign w:val="center"/>
          </w:tcPr>
          <w:p w14:paraId="3B811EC5">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1.22 </w:t>
            </w:r>
          </w:p>
        </w:tc>
        <w:tc>
          <w:tcPr>
            <w:tcW w:w="1212" w:type="dxa"/>
            <w:tcBorders>
              <w:top w:val="nil"/>
              <w:left w:val="nil"/>
              <w:bottom w:val="nil"/>
              <w:right w:val="nil"/>
            </w:tcBorders>
            <w:noWrap/>
            <w:vAlign w:val="center"/>
          </w:tcPr>
          <w:p w14:paraId="46C64B1C">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0.21 </w:t>
            </w:r>
          </w:p>
        </w:tc>
        <w:tc>
          <w:tcPr>
            <w:tcW w:w="1223" w:type="dxa"/>
            <w:tcBorders>
              <w:top w:val="nil"/>
              <w:left w:val="nil"/>
              <w:bottom w:val="nil"/>
              <w:right w:val="nil"/>
            </w:tcBorders>
            <w:noWrap/>
            <w:vAlign w:val="center"/>
          </w:tcPr>
          <w:p w14:paraId="589BED87">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2.11 </w:t>
            </w:r>
          </w:p>
        </w:tc>
      </w:tr>
      <w:tr w14:paraId="5C4B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205" w:type="dxa"/>
            <w:tcBorders>
              <w:top w:val="nil"/>
              <w:left w:val="nil"/>
              <w:bottom w:val="single" w:color="000000" w:sz="8" w:space="0"/>
              <w:right w:val="nil"/>
            </w:tcBorders>
            <w:shd w:val="clear" w:color="auto" w:fill="FFFFFF"/>
            <w:noWrap w:val="0"/>
            <w:vAlign w:val="center"/>
          </w:tcPr>
          <w:p w14:paraId="28BEA6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8"/>
                <w:lang w:val="en-US" w:eastAsia="zh-CN" w:bidi="ar"/>
              </w:rPr>
              <w:t>水的生产和供应业</w:t>
            </w:r>
          </w:p>
        </w:tc>
        <w:tc>
          <w:tcPr>
            <w:tcW w:w="1303" w:type="dxa"/>
            <w:tcBorders>
              <w:top w:val="nil"/>
              <w:left w:val="nil"/>
              <w:bottom w:val="single" w:color="auto" w:sz="4" w:space="0"/>
              <w:right w:val="nil"/>
            </w:tcBorders>
            <w:noWrap/>
            <w:vAlign w:val="center"/>
          </w:tcPr>
          <w:p w14:paraId="26001D73">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0.90 </w:t>
            </w:r>
          </w:p>
        </w:tc>
        <w:tc>
          <w:tcPr>
            <w:tcW w:w="1212" w:type="dxa"/>
            <w:tcBorders>
              <w:top w:val="nil"/>
              <w:left w:val="nil"/>
              <w:bottom w:val="single" w:color="auto" w:sz="4" w:space="0"/>
              <w:right w:val="nil"/>
            </w:tcBorders>
            <w:noWrap/>
            <w:vAlign w:val="center"/>
          </w:tcPr>
          <w:p w14:paraId="5008EC0F">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0.07 </w:t>
            </w:r>
          </w:p>
        </w:tc>
        <w:tc>
          <w:tcPr>
            <w:tcW w:w="1223" w:type="dxa"/>
            <w:tcBorders>
              <w:top w:val="nil"/>
              <w:left w:val="nil"/>
              <w:bottom w:val="single" w:color="auto" w:sz="4" w:space="0"/>
              <w:right w:val="nil"/>
            </w:tcBorders>
            <w:noWrap/>
            <w:vAlign w:val="center"/>
          </w:tcPr>
          <w:p w14:paraId="361B7D51">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1.20 </w:t>
            </w:r>
          </w:p>
        </w:tc>
      </w:tr>
    </w:tbl>
    <w:p w14:paraId="08752F09">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（三）主要工业产品产量</w:t>
      </w:r>
    </w:p>
    <w:p w14:paraId="1A5370C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规模以上工业主要产品产量（详见表3-4）。</w:t>
      </w:r>
    </w:p>
    <w:tbl>
      <w:tblPr>
        <w:tblStyle w:val="5"/>
        <w:tblW w:w="0" w:type="auto"/>
        <w:tblInd w:w="0" w:type="dxa"/>
        <w:tblLayout w:type="fixed"/>
        <w:tblCellMar>
          <w:top w:w="0" w:type="dxa"/>
          <w:left w:w="108" w:type="dxa"/>
          <w:bottom w:w="0" w:type="dxa"/>
          <w:right w:w="108" w:type="dxa"/>
        </w:tblCellMar>
      </w:tblPr>
      <w:tblGrid>
        <w:gridCol w:w="4967"/>
        <w:gridCol w:w="2036"/>
        <w:gridCol w:w="2052"/>
      </w:tblGrid>
      <w:tr w14:paraId="63611A48">
        <w:tblPrEx>
          <w:tblCellMar>
            <w:top w:w="0" w:type="dxa"/>
            <w:left w:w="108" w:type="dxa"/>
            <w:bottom w:w="0" w:type="dxa"/>
            <w:right w:w="108" w:type="dxa"/>
          </w:tblCellMar>
        </w:tblPrEx>
        <w:trPr>
          <w:trHeight w:val="23" w:hRule="atLeast"/>
        </w:trPr>
        <w:tc>
          <w:tcPr>
            <w:tcW w:w="9055" w:type="dxa"/>
            <w:gridSpan w:val="3"/>
            <w:tcBorders>
              <w:top w:val="nil"/>
              <w:left w:val="nil"/>
              <w:bottom w:val="single" w:color="auto" w:sz="12" w:space="0"/>
              <w:right w:val="nil"/>
            </w:tcBorders>
            <w:noWrap w:val="0"/>
            <w:vAlign w:val="center"/>
          </w:tcPr>
          <w:p w14:paraId="71F3798D">
            <w:pPr>
              <w:pStyle w:val="4"/>
              <w:widowControl/>
              <w:jc w:val="center"/>
              <w:rPr>
                <w:rFonts w:hint="default" w:ascii="Times New Roman" w:hAnsi="Times New Roman" w:cs="Times New Roman"/>
                <w:b/>
                <w:bCs/>
                <w:color w:val="000000"/>
              </w:rPr>
            </w:pPr>
            <w:r>
              <w:rPr>
                <w:rFonts w:hint="default" w:ascii="Times New Roman" w:hAnsi="Times New Roman" w:cs="Times New Roman"/>
                <w:b/>
                <w:bCs/>
                <w:color w:val="000000"/>
                <w:sz w:val="32"/>
                <w:szCs w:val="32"/>
              </w:rPr>
              <w:t>表3-</w:t>
            </w:r>
            <w:r>
              <w:rPr>
                <w:rFonts w:hint="eastAsia" w:ascii="Times New Roman" w:hAnsi="Times New Roman" w:cs="Times New Roman"/>
                <w:b/>
                <w:bCs/>
                <w:color w:val="000000"/>
                <w:sz w:val="32"/>
                <w:szCs w:val="32"/>
                <w:lang w:val="en-US" w:eastAsia="zh-CN"/>
              </w:rPr>
              <w:t>4</w:t>
            </w:r>
            <w:r>
              <w:rPr>
                <w:rFonts w:hint="default" w:ascii="Times New Roman" w:hAnsi="Times New Roman" w:cs="Times New Roman"/>
                <w:b/>
                <w:bCs/>
                <w:color w:val="000000"/>
                <w:sz w:val="32"/>
                <w:szCs w:val="32"/>
              </w:rPr>
              <w:t>主要能源产品产量</w:t>
            </w:r>
          </w:p>
        </w:tc>
      </w:tr>
      <w:tr w14:paraId="6FBD818B">
        <w:tblPrEx>
          <w:tblCellMar>
            <w:top w:w="0" w:type="dxa"/>
            <w:left w:w="108" w:type="dxa"/>
            <w:bottom w:w="0" w:type="dxa"/>
            <w:right w:w="108" w:type="dxa"/>
          </w:tblCellMar>
        </w:tblPrEx>
        <w:trPr>
          <w:trHeight w:val="23" w:hRule="atLeast"/>
        </w:trPr>
        <w:tc>
          <w:tcPr>
            <w:tcW w:w="4967" w:type="dxa"/>
            <w:tcBorders>
              <w:top w:val="single" w:color="auto" w:sz="12" w:space="0"/>
              <w:left w:val="nil"/>
              <w:bottom w:val="single" w:color="auto" w:sz="4" w:space="0"/>
              <w:right w:val="single" w:color="auto" w:sz="4" w:space="0"/>
            </w:tcBorders>
            <w:noWrap w:val="0"/>
            <w:vAlign w:val="center"/>
          </w:tcPr>
          <w:p w14:paraId="5ED9D125">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产品名称</w:t>
            </w:r>
          </w:p>
        </w:tc>
        <w:tc>
          <w:tcPr>
            <w:tcW w:w="2036" w:type="dxa"/>
            <w:tcBorders>
              <w:top w:val="single" w:color="auto" w:sz="12" w:space="0"/>
              <w:left w:val="nil"/>
              <w:bottom w:val="single" w:color="auto" w:sz="4" w:space="0"/>
              <w:right w:val="single" w:color="auto" w:sz="4" w:space="0"/>
            </w:tcBorders>
            <w:noWrap w:val="0"/>
            <w:vAlign w:val="center"/>
          </w:tcPr>
          <w:p w14:paraId="52A3C8ED">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单位</w:t>
            </w:r>
          </w:p>
        </w:tc>
        <w:tc>
          <w:tcPr>
            <w:tcW w:w="2052" w:type="dxa"/>
            <w:tcBorders>
              <w:top w:val="single" w:color="auto" w:sz="12" w:space="0"/>
              <w:left w:val="nil"/>
              <w:bottom w:val="single" w:color="auto" w:sz="4" w:space="0"/>
              <w:right w:val="nil"/>
            </w:tcBorders>
            <w:noWrap w:val="0"/>
            <w:vAlign w:val="center"/>
          </w:tcPr>
          <w:p w14:paraId="431F6541">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产量</w:t>
            </w:r>
          </w:p>
        </w:tc>
      </w:tr>
      <w:tr w14:paraId="7B923AE2">
        <w:tblPrEx>
          <w:tblCellMar>
            <w:top w:w="0" w:type="dxa"/>
            <w:left w:w="108" w:type="dxa"/>
            <w:bottom w:w="0" w:type="dxa"/>
            <w:right w:w="108" w:type="dxa"/>
          </w:tblCellMar>
        </w:tblPrEx>
        <w:trPr>
          <w:trHeight w:val="23" w:hRule="atLeast"/>
        </w:trPr>
        <w:tc>
          <w:tcPr>
            <w:tcW w:w="4967" w:type="dxa"/>
            <w:tcBorders>
              <w:top w:val="nil"/>
              <w:left w:val="nil"/>
              <w:bottom w:val="single" w:color="auto" w:sz="12" w:space="0"/>
              <w:right w:val="single" w:color="auto" w:sz="4" w:space="0"/>
            </w:tcBorders>
            <w:noWrap w:val="0"/>
            <w:vAlign w:val="center"/>
          </w:tcPr>
          <w:p w14:paraId="6EC1A078">
            <w:pPr>
              <w:widowControl/>
              <w:jc w:val="left"/>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rPr>
              <w:t>纱</w:t>
            </w:r>
          </w:p>
        </w:tc>
        <w:tc>
          <w:tcPr>
            <w:tcW w:w="2036" w:type="dxa"/>
            <w:tcBorders>
              <w:top w:val="nil"/>
              <w:left w:val="nil"/>
              <w:bottom w:val="single" w:color="auto" w:sz="12" w:space="0"/>
              <w:right w:val="single" w:color="auto" w:sz="4" w:space="0"/>
            </w:tcBorders>
            <w:noWrap w:val="0"/>
            <w:vAlign w:val="center"/>
          </w:tcPr>
          <w:p w14:paraId="2904DEE9">
            <w:pPr>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sz w:val="24"/>
              </w:rPr>
              <w:t>万吨</w:t>
            </w:r>
          </w:p>
        </w:tc>
        <w:tc>
          <w:tcPr>
            <w:tcW w:w="2052" w:type="dxa"/>
            <w:tcBorders>
              <w:top w:val="nil"/>
              <w:left w:val="nil"/>
              <w:bottom w:val="single" w:color="auto" w:sz="12" w:space="0"/>
              <w:right w:val="nil"/>
            </w:tcBorders>
            <w:noWrap w:val="0"/>
            <w:vAlign w:val="center"/>
          </w:tcPr>
          <w:p w14:paraId="5024FF75">
            <w:pPr>
              <w:ind w:right="105" w:rightChars="50"/>
              <w:jc w:val="right"/>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auto"/>
                <w:sz w:val="24"/>
                <w:highlight w:val="none"/>
                <w:lang w:val="en-US" w:eastAsia="zh-CN"/>
              </w:rPr>
              <w:t>0.37</w:t>
            </w:r>
          </w:p>
        </w:tc>
      </w:tr>
    </w:tbl>
    <w:p w14:paraId="5E4537CA">
      <w:pPr>
        <w:widowControl/>
        <w:spacing w:line="600" w:lineRule="exact"/>
        <w:ind w:firstLine="643" w:firstLineChars="200"/>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bCs/>
          <w:kern w:val="0"/>
          <w:sz w:val="32"/>
          <w:szCs w:val="32"/>
        </w:rPr>
        <w:t>（四）主要能源产品产量</w:t>
      </w:r>
    </w:p>
    <w:p w14:paraId="29021C02">
      <w:pPr>
        <w:widowControl/>
        <w:spacing w:line="600" w:lineRule="exact"/>
        <w:ind w:firstLine="668" w:firstLineChars="200"/>
        <w:rPr>
          <w:rFonts w:hint="default" w:ascii="Times New Roman" w:hAnsi="Times New Roman" w:eastAsia="仿宋_GB2312" w:cs="Times New Roman"/>
          <w:spacing w:val="7"/>
          <w:kern w:val="0"/>
          <w:sz w:val="32"/>
          <w:szCs w:val="32"/>
        </w:rPr>
      </w:pPr>
      <w:r>
        <w:rPr>
          <w:rFonts w:hint="default" w:ascii="Times New Roman" w:hAnsi="Times New Roman" w:eastAsia="仿宋_GB2312" w:cs="Times New Roman"/>
          <w:spacing w:val="7"/>
          <w:kern w:val="0"/>
          <w:sz w:val="32"/>
          <w:szCs w:val="32"/>
        </w:rPr>
        <w:t>2023年，全</w:t>
      </w:r>
      <w:r>
        <w:rPr>
          <w:rFonts w:hint="eastAsia" w:ascii="Times New Roman" w:hAnsi="Times New Roman" w:eastAsia="仿宋_GB2312" w:cs="Times New Roman"/>
          <w:spacing w:val="7"/>
          <w:kern w:val="0"/>
          <w:sz w:val="32"/>
          <w:szCs w:val="32"/>
          <w:lang w:val="en-US" w:eastAsia="zh-CN"/>
        </w:rPr>
        <w:t>区</w:t>
      </w:r>
      <w:r>
        <w:rPr>
          <w:rFonts w:hint="default" w:ascii="Times New Roman" w:hAnsi="Times New Roman" w:eastAsia="仿宋_GB2312" w:cs="Times New Roman"/>
          <w:spacing w:val="7"/>
          <w:kern w:val="0"/>
          <w:sz w:val="32"/>
          <w:szCs w:val="32"/>
        </w:rPr>
        <w:t>主要能源产品产量详见表3-5。</w:t>
      </w:r>
    </w:p>
    <w:tbl>
      <w:tblPr>
        <w:tblStyle w:val="5"/>
        <w:tblW w:w="0" w:type="auto"/>
        <w:tblInd w:w="0" w:type="dxa"/>
        <w:tblLayout w:type="fixed"/>
        <w:tblCellMar>
          <w:top w:w="0" w:type="dxa"/>
          <w:left w:w="108" w:type="dxa"/>
          <w:bottom w:w="0" w:type="dxa"/>
          <w:right w:w="108" w:type="dxa"/>
        </w:tblCellMar>
      </w:tblPr>
      <w:tblGrid>
        <w:gridCol w:w="4967"/>
        <w:gridCol w:w="2036"/>
        <w:gridCol w:w="2052"/>
      </w:tblGrid>
      <w:tr w14:paraId="04B119F1">
        <w:tblPrEx>
          <w:tblCellMar>
            <w:top w:w="0" w:type="dxa"/>
            <w:left w:w="108" w:type="dxa"/>
            <w:bottom w:w="0" w:type="dxa"/>
            <w:right w:w="108" w:type="dxa"/>
          </w:tblCellMar>
        </w:tblPrEx>
        <w:trPr>
          <w:trHeight w:val="23" w:hRule="atLeast"/>
        </w:trPr>
        <w:tc>
          <w:tcPr>
            <w:tcW w:w="9055" w:type="dxa"/>
            <w:gridSpan w:val="3"/>
            <w:tcBorders>
              <w:top w:val="nil"/>
              <w:left w:val="nil"/>
              <w:bottom w:val="single" w:color="auto" w:sz="12" w:space="0"/>
              <w:right w:val="nil"/>
            </w:tcBorders>
            <w:noWrap w:val="0"/>
            <w:vAlign w:val="center"/>
          </w:tcPr>
          <w:p w14:paraId="72F69667">
            <w:pPr>
              <w:pStyle w:val="4"/>
              <w:widowControl/>
              <w:jc w:val="center"/>
              <w:rPr>
                <w:rFonts w:hint="default" w:ascii="Times New Roman" w:hAnsi="Times New Roman" w:cs="Times New Roman"/>
                <w:b/>
                <w:bCs/>
                <w:color w:val="000000"/>
              </w:rPr>
            </w:pPr>
            <w:r>
              <w:rPr>
                <w:rFonts w:hint="default" w:ascii="Times New Roman" w:hAnsi="Times New Roman" w:cs="Times New Roman"/>
                <w:b/>
                <w:bCs/>
                <w:color w:val="000000"/>
                <w:sz w:val="32"/>
                <w:szCs w:val="32"/>
              </w:rPr>
              <w:t>表3-5 主要能源产品产量</w:t>
            </w:r>
          </w:p>
        </w:tc>
      </w:tr>
      <w:tr w14:paraId="16632A26">
        <w:tblPrEx>
          <w:tblCellMar>
            <w:top w:w="0" w:type="dxa"/>
            <w:left w:w="108" w:type="dxa"/>
            <w:bottom w:w="0" w:type="dxa"/>
            <w:right w:w="108" w:type="dxa"/>
          </w:tblCellMar>
        </w:tblPrEx>
        <w:trPr>
          <w:trHeight w:val="23" w:hRule="atLeast"/>
        </w:trPr>
        <w:tc>
          <w:tcPr>
            <w:tcW w:w="4967" w:type="dxa"/>
            <w:tcBorders>
              <w:top w:val="single" w:color="auto" w:sz="12" w:space="0"/>
              <w:left w:val="nil"/>
              <w:bottom w:val="single" w:color="auto" w:sz="4" w:space="0"/>
              <w:right w:val="single" w:color="auto" w:sz="4" w:space="0"/>
            </w:tcBorders>
            <w:noWrap w:val="0"/>
            <w:vAlign w:val="center"/>
          </w:tcPr>
          <w:p w14:paraId="1296D906">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产品名称</w:t>
            </w:r>
          </w:p>
        </w:tc>
        <w:tc>
          <w:tcPr>
            <w:tcW w:w="2036" w:type="dxa"/>
            <w:tcBorders>
              <w:top w:val="single" w:color="auto" w:sz="12" w:space="0"/>
              <w:left w:val="nil"/>
              <w:bottom w:val="single" w:color="auto" w:sz="4" w:space="0"/>
              <w:right w:val="single" w:color="auto" w:sz="4" w:space="0"/>
            </w:tcBorders>
            <w:noWrap w:val="0"/>
            <w:vAlign w:val="center"/>
          </w:tcPr>
          <w:p w14:paraId="288CFD9E">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单位</w:t>
            </w:r>
          </w:p>
        </w:tc>
        <w:tc>
          <w:tcPr>
            <w:tcW w:w="2052" w:type="dxa"/>
            <w:tcBorders>
              <w:top w:val="single" w:color="auto" w:sz="12" w:space="0"/>
              <w:left w:val="nil"/>
              <w:bottom w:val="single" w:color="auto" w:sz="4" w:space="0"/>
              <w:right w:val="nil"/>
            </w:tcBorders>
            <w:noWrap w:val="0"/>
            <w:vAlign w:val="center"/>
          </w:tcPr>
          <w:p w14:paraId="361C2F9D">
            <w:pPr>
              <w:widowControl/>
              <w:jc w:val="center"/>
              <w:rPr>
                <w:rFonts w:hint="default" w:ascii="Times New Roman" w:hAnsi="Times New Roman" w:cs="Times New Roman"/>
                <w:b/>
                <w:bCs/>
                <w:color w:val="000000"/>
                <w:kern w:val="0"/>
                <w:sz w:val="24"/>
              </w:rPr>
            </w:pPr>
            <w:r>
              <w:rPr>
                <w:rFonts w:hint="default" w:ascii="Times New Roman" w:hAnsi="Times New Roman" w:cs="Times New Roman"/>
                <w:b/>
                <w:bCs/>
                <w:color w:val="000000"/>
                <w:kern w:val="0"/>
                <w:sz w:val="24"/>
              </w:rPr>
              <w:t>产量</w:t>
            </w:r>
          </w:p>
        </w:tc>
      </w:tr>
      <w:tr w14:paraId="7C0E2ACA">
        <w:tblPrEx>
          <w:tblCellMar>
            <w:top w:w="0" w:type="dxa"/>
            <w:left w:w="108" w:type="dxa"/>
            <w:bottom w:w="0" w:type="dxa"/>
            <w:right w:w="108" w:type="dxa"/>
          </w:tblCellMar>
        </w:tblPrEx>
        <w:trPr>
          <w:trHeight w:val="23" w:hRule="atLeast"/>
        </w:trPr>
        <w:tc>
          <w:tcPr>
            <w:tcW w:w="4967" w:type="dxa"/>
            <w:tcBorders>
              <w:top w:val="nil"/>
              <w:left w:val="nil"/>
              <w:bottom w:val="nil"/>
              <w:right w:val="single" w:color="auto" w:sz="4" w:space="0"/>
            </w:tcBorders>
            <w:noWrap w:val="0"/>
            <w:vAlign w:val="center"/>
          </w:tcPr>
          <w:p w14:paraId="571E8DE2">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发电量</w:t>
            </w:r>
          </w:p>
        </w:tc>
        <w:tc>
          <w:tcPr>
            <w:tcW w:w="2036" w:type="dxa"/>
            <w:tcBorders>
              <w:top w:val="nil"/>
              <w:left w:val="nil"/>
              <w:bottom w:val="nil"/>
              <w:right w:val="single" w:color="auto" w:sz="4" w:space="0"/>
            </w:tcBorders>
            <w:noWrap w:val="0"/>
            <w:vAlign w:val="center"/>
          </w:tcPr>
          <w:p w14:paraId="39DD4861">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亿千瓦时</w:t>
            </w:r>
          </w:p>
        </w:tc>
        <w:tc>
          <w:tcPr>
            <w:tcW w:w="2052" w:type="dxa"/>
            <w:tcBorders>
              <w:top w:val="nil"/>
              <w:left w:val="nil"/>
              <w:bottom w:val="nil"/>
              <w:right w:val="nil"/>
            </w:tcBorders>
            <w:noWrap w:val="0"/>
            <w:vAlign w:val="center"/>
          </w:tcPr>
          <w:p w14:paraId="3A09B886">
            <w:pPr>
              <w:widowControl/>
              <w:ind w:right="105" w:rightChars="50"/>
              <w:jc w:val="right"/>
              <w:rPr>
                <w:rFonts w:hint="default" w:ascii="Times New Roman" w:hAnsi="Times New Roman" w:eastAsia="宋体" w:cs="Times New Roman"/>
                <w:color w:val="000000"/>
                <w:kern w:val="0"/>
                <w:sz w:val="24"/>
                <w:lang w:val="en-US" w:eastAsia="zh-CN"/>
              </w:rPr>
            </w:pPr>
            <w:r>
              <w:rPr>
                <w:rFonts w:hint="eastAsia" w:ascii="Times New Roman" w:hAnsi="Times New Roman" w:cs="Times New Roman"/>
                <w:color w:val="000000"/>
                <w:kern w:val="0"/>
                <w:sz w:val="24"/>
                <w:lang w:val="en-US" w:eastAsia="zh-CN"/>
              </w:rPr>
              <w:t>4.20</w:t>
            </w:r>
          </w:p>
        </w:tc>
      </w:tr>
      <w:tr w14:paraId="2CD075BC">
        <w:tblPrEx>
          <w:tblCellMar>
            <w:top w:w="0" w:type="dxa"/>
            <w:left w:w="108" w:type="dxa"/>
            <w:bottom w:w="0" w:type="dxa"/>
            <w:right w:w="108" w:type="dxa"/>
          </w:tblCellMar>
        </w:tblPrEx>
        <w:trPr>
          <w:trHeight w:val="23" w:hRule="atLeast"/>
        </w:trPr>
        <w:tc>
          <w:tcPr>
            <w:tcW w:w="4967" w:type="dxa"/>
            <w:tcBorders>
              <w:top w:val="nil"/>
              <w:left w:val="nil"/>
              <w:bottom w:val="nil"/>
              <w:right w:val="single" w:color="auto" w:sz="4" w:space="0"/>
            </w:tcBorders>
            <w:noWrap w:val="0"/>
            <w:vAlign w:val="center"/>
          </w:tcPr>
          <w:p w14:paraId="5C285633">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其中：火力发电量</w:t>
            </w:r>
          </w:p>
        </w:tc>
        <w:tc>
          <w:tcPr>
            <w:tcW w:w="2036" w:type="dxa"/>
            <w:tcBorders>
              <w:top w:val="nil"/>
              <w:left w:val="nil"/>
              <w:bottom w:val="nil"/>
              <w:right w:val="single" w:color="auto" w:sz="4" w:space="0"/>
            </w:tcBorders>
            <w:noWrap w:val="0"/>
            <w:vAlign w:val="center"/>
          </w:tcPr>
          <w:p w14:paraId="1C9B7BC4">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亿千瓦时</w:t>
            </w:r>
          </w:p>
        </w:tc>
        <w:tc>
          <w:tcPr>
            <w:tcW w:w="2052" w:type="dxa"/>
            <w:tcBorders>
              <w:top w:val="nil"/>
              <w:left w:val="nil"/>
              <w:bottom w:val="nil"/>
              <w:right w:val="nil"/>
            </w:tcBorders>
            <w:noWrap w:val="0"/>
            <w:vAlign w:val="center"/>
          </w:tcPr>
          <w:p w14:paraId="3717416F">
            <w:pPr>
              <w:widowControl/>
              <w:ind w:right="105" w:rightChars="50"/>
              <w:jc w:val="right"/>
              <w:rPr>
                <w:rFonts w:hint="default" w:ascii="Times New Roman" w:hAnsi="Times New Roman" w:eastAsia="宋体" w:cs="Times New Roman"/>
                <w:color w:val="000000"/>
                <w:kern w:val="0"/>
                <w:sz w:val="24"/>
                <w:lang w:val="en-US" w:eastAsia="zh-CN"/>
              </w:rPr>
            </w:pPr>
            <w:r>
              <w:rPr>
                <w:rFonts w:hint="eastAsia" w:ascii="Times New Roman" w:hAnsi="Times New Roman" w:cs="Times New Roman"/>
                <w:color w:val="000000"/>
                <w:kern w:val="0"/>
                <w:sz w:val="24"/>
                <w:lang w:val="en-US" w:eastAsia="zh-CN"/>
              </w:rPr>
              <w:t>1.39</w:t>
            </w:r>
          </w:p>
        </w:tc>
      </w:tr>
      <w:tr w14:paraId="607986DA">
        <w:tblPrEx>
          <w:tblCellMar>
            <w:top w:w="0" w:type="dxa"/>
            <w:left w:w="108" w:type="dxa"/>
            <w:bottom w:w="0" w:type="dxa"/>
            <w:right w:w="108" w:type="dxa"/>
          </w:tblCellMar>
        </w:tblPrEx>
        <w:trPr>
          <w:trHeight w:val="23" w:hRule="atLeast"/>
        </w:trPr>
        <w:tc>
          <w:tcPr>
            <w:tcW w:w="4967" w:type="dxa"/>
            <w:tcBorders>
              <w:top w:val="nil"/>
              <w:left w:val="nil"/>
              <w:bottom w:val="nil"/>
              <w:right w:val="single" w:color="auto" w:sz="4" w:space="0"/>
            </w:tcBorders>
            <w:noWrap w:val="0"/>
            <w:vAlign w:val="center"/>
          </w:tcPr>
          <w:p w14:paraId="146BE299">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风力发电量</w:t>
            </w:r>
          </w:p>
        </w:tc>
        <w:tc>
          <w:tcPr>
            <w:tcW w:w="2036" w:type="dxa"/>
            <w:tcBorders>
              <w:top w:val="nil"/>
              <w:left w:val="nil"/>
              <w:bottom w:val="nil"/>
              <w:right w:val="single" w:color="auto" w:sz="4" w:space="0"/>
            </w:tcBorders>
            <w:noWrap w:val="0"/>
            <w:vAlign w:val="center"/>
          </w:tcPr>
          <w:p w14:paraId="7094FA00">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亿千瓦时</w:t>
            </w:r>
          </w:p>
        </w:tc>
        <w:tc>
          <w:tcPr>
            <w:tcW w:w="2052" w:type="dxa"/>
            <w:tcBorders>
              <w:top w:val="nil"/>
              <w:left w:val="nil"/>
              <w:bottom w:val="nil"/>
              <w:right w:val="nil"/>
            </w:tcBorders>
            <w:noWrap w:val="0"/>
            <w:vAlign w:val="center"/>
          </w:tcPr>
          <w:p w14:paraId="39CBD804">
            <w:pPr>
              <w:widowControl/>
              <w:ind w:right="105" w:rightChars="50"/>
              <w:jc w:val="right"/>
              <w:rPr>
                <w:rFonts w:hint="default" w:ascii="Times New Roman" w:hAnsi="Times New Roman" w:eastAsia="宋体" w:cs="Times New Roman"/>
                <w:color w:val="000000"/>
                <w:kern w:val="0"/>
                <w:sz w:val="24"/>
                <w:lang w:val="en-US" w:eastAsia="zh-CN"/>
              </w:rPr>
            </w:pPr>
            <w:r>
              <w:rPr>
                <w:rFonts w:hint="eastAsia" w:ascii="Times New Roman" w:hAnsi="Times New Roman" w:cs="Times New Roman"/>
                <w:color w:val="000000"/>
                <w:kern w:val="0"/>
                <w:sz w:val="24"/>
                <w:lang w:val="en-US" w:eastAsia="zh-CN"/>
              </w:rPr>
              <w:t>2.81</w:t>
            </w:r>
          </w:p>
        </w:tc>
      </w:tr>
      <w:tr w14:paraId="3709A729">
        <w:tblPrEx>
          <w:tblCellMar>
            <w:top w:w="0" w:type="dxa"/>
            <w:left w:w="108" w:type="dxa"/>
            <w:bottom w:w="0" w:type="dxa"/>
            <w:right w:w="108" w:type="dxa"/>
          </w:tblCellMar>
        </w:tblPrEx>
        <w:trPr>
          <w:trHeight w:val="23" w:hRule="atLeast"/>
        </w:trPr>
        <w:tc>
          <w:tcPr>
            <w:tcW w:w="4967" w:type="dxa"/>
            <w:tcBorders>
              <w:top w:val="nil"/>
              <w:left w:val="nil"/>
              <w:bottom w:val="single" w:color="auto" w:sz="12" w:space="0"/>
              <w:right w:val="single" w:color="auto" w:sz="4" w:space="0"/>
            </w:tcBorders>
            <w:noWrap w:val="0"/>
            <w:vAlign w:val="center"/>
          </w:tcPr>
          <w:p w14:paraId="7E23A2E7">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太阳能发电量</w:t>
            </w:r>
          </w:p>
        </w:tc>
        <w:tc>
          <w:tcPr>
            <w:tcW w:w="2036" w:type="dxa"/>
            <w:tcBorders>
              <w:top w:val="nil"/>
              <w:left w:val="nil"/>
              <w:bottom w:val="single" w:color="auto" w:sz="12" w:space="0"/>
              <w:right w:val="single" w:color="auto" w:sz="4" w:space="0"/>
            </w:tcBorders>
            <w:noWrap w:val="0"/>
            <w:vAlign w:val="center"/>
          </w:tcPr>
          <w:p w14:paraId="7472F1BF">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亿千瓦时</w:t>
            </w:r>
          </w:p>
        </w:tc>
        <w:tc>
          <w:tcPr>
            <w:tcW w:w="2052" w:type="dxa"/>
            <w:tcBorders>
              <w:top w:val="nil"/>
              <w:left w:val="nil"/>
              <w:bottom w:val="single" w:color="auto" w:sz="12" w:space="0"/>
              <w:right w:val="nil"/>
            </w:tcBorders>
            <w:noWrap w:val="0"/>
            <w:vAlign w:val="center"/>
          </w:tcPr>
          <w:p w14:paraId="0614AE6C">
            <w:pPr>
              <w:widowControl/>
              <w:ind w:right="105" w:rightChars="50"/>
              <w:jc w:val="right"/>
              <w:rPr>
                <w:rFonts w:hint="default" w:ascii="Times New Roman" w:hAnsi="Times New Roman" w:eastAsia="宋体" w:cs="Times New Roman"/>
                <w:color w:val="000000"/>
                <w:kern w:val="0"/>
                <w:sz w:val="24"/>
                <w:lang w:val="en-US" w:eastAsia="zh-CN"/>
              </w:rPr>
            </w:pPr>
            <w:r>
              <w:rPr>
                <w:rFonts w:hint="eastAsia" w:ascii="Times New Roman" w:hAnsi="Times New Roman" w:cs="Times New Roman"/>
                <w:color w:val="000000"/>
                <w:kern w:val="0"/>
                <w:sz w:val="24"/>
                <w:lang w:val="en-US" w:eastAsia="zh-CN"/>
              </w:rPr>
              <w:t>——</w:t>
            </w:r>
          </w:p>
        </w:tc>
      </w:tr>
    </w:tbl>
    <w:p w14:paraId="4C276D59">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二、建筑业</w:t>
      </w:r>
    </w:p>
    <w:p w14:paraId="10889275">
      <w:pPr>
        <w:spacing w:line="60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（一）企业法人单位数和从业人员</w:t>
      </w:r>
    </w:p>
    <w:p w14:paraId="09823412">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2023年末，</w:t>
      </w:r>
      <w:r>
        <w:rPr>
          <w:rFonts w:hint="eastAsia"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共有建筑业企业法人单位</w:t>
      </w:r>
      <w:r>
        <w:rPr>
          <w:rFonts w:hint="eastAsia" w:ascii="Times New Roman" w:hAnsi="Times New Roman" w:eastAsia="仿宋_GB2312" w:cs="Times New Roman"/>
          <w:color w:val="auto"/>
          <w:sz w:val="32"/>
          <w:szCs w:val="32"/>
          <w:lang w:val="en-US" w:eastAsia="zh-CN"/>
        </w:rPr>
        <w:t>1126</w:t>
      </w:r>
      <w:r>
        <w:rPr>
          <w:rFonts w:hint="default" w:ascii="Times New Roman" w:hAnsi="Times New Roman" w:eastAsia="仿宋_GB2312" w:cs="Times New Roman"/>
          <w:color w:val="auto"/>
          <w:sz w:val="32"/>
          <w:szCs w:val="32"/>
        </w:rPr>
        <w:t>个；从业人员</w:t>
      </w:r>
      <w:r>
        <w:rPr>
          <w:rFonts w:hint="eastAsia" w:ascii="Times New Roman" w:hAnsi="Times New Roman" w:eastAsia="仿宋_GB2312" w:cs="Times New Roman"/>
          <w:color w:val="auto"/>
          <w:sz w:val="32"/>
          <w:szCs w:val="32"/>
          <w:lang w:val="en-US" w:eastAsia="zh-CN"/>
        </w:rPr>
        <w:t>17116</w:t>
      </w:r>
      <w:r>
        <w:rPr>
          <w:rFonts w:hint="default" w:ascii="Times New Roman" w:hAnsi="Times New Roman" w:eastAsia="仿宋_GB2312" w:cs="Times New Roman"/>
          <w:color w:val="auto"/>
          <w:sz w:val="32"/>
          <w:szCs w:val="32"/>
        </w:rPr>
        <w:t>人。</w:t>
      </w:r>
    </w:p>
    <w:p w14:paraId="4C07E74E">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在建筑业企业法人单位中，内资企业</w:t>
      </w:r>
      <w:r>
        <w:rPr>
          <w:rFonts w:hint="eastAsia" w:ascii="Times New Roman" w:hAnsi="Times New Roman" w:eastAsia="仿宋_GB2312" w:cs="Times New Roman"/>
          <w:color w:val="auto"/>
          <w:sz w:val="32"/>
          <w:szCs w:val="32"/>
          <w:lang w:val="en-US" w:eastAsia="zh-CN"/>
        </w:rPr>
        <w:t>1125个</w:t>
      </w:r>
      <w:r>
        <w:rPr>
          <w:rFonts w:hint="default"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99.9%</w:t>
      </w:r>
      <w:r>
        <w:rPr>
          <w:rFonts w:hint="default" w:ascii="Times New Roman" w:hAnsi="Times New Roman" w:eastAsia="仿宋_GB2312" w:cs="Times New Roman"/>
          <w:color w:val="auto"/>
          <w:sz w:val="32"/>
          <w:szCs w:val="32"/>
        </w:rPr>
        <w:t>。</w:t>
      </w:r>
    </w:p>
    <w:p w14:paraId="5360A792">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在建筑业企业法人单位从业人员中，内资企业</w:t>
      </w:r>
      <w:r>
        <w:rPr>
          <w:rFonts w:hint="eastAsia" w:ascii="Times New Roman" w:hAnsi="Times New Roman" w:eastAsia="仿宋_GB2312" w:cs="Times New Roman"/>
          <w:color w:val="auto"/>
          <w:sz w:val="32"/>
          <w:szCs w:val="32"/>
          <w:lang w:val="en-US" w:eastAsia="zh-CN"/>
        </w:rPr>
        <w:t>17110</w:t>
      </w:r>
      <w:r>
        <w:rPr>
          <w:rFonts w:hint="default" w:ascii="Times New Roman" w:hAnsi="Times New Roman" w:eastAsia="仿宋_GB2312" w:cs="Times New Roman"/>
          <w:color w:val="auto"/>
          <w:sz w:val="32"/>
          <w:szCs w:val="32"/>
        </w:rPr>
        <w:t>人，占</w:t>
      </w:r>
      <w:r>
        <w:rPr>
          <w:rFonts w:hint="eastAsia" w:ascii="Times New Roman" w:hAnsi="Times New Roman" w:eastAsia="仿宋_GB2312" w:cs="Times New Roman"/>
          <w:color w:val="auto"/>
          <w:sz w:val="32"/>
          <w:szCs w:val="32"/>
          <w:lang w:val="en-US" w:eastAsia="zh-CN"/>
        </w:rPr>
        <w:t>99.96%</w:t>
      </w:r>
      <w:r>
        <w:rPr>
          <w:rFonts w:hint="default" w:ascii="Times New Roman" w:hAnsi="Times New Roman" w:eastAsia="仿宋_GB2312" w:cs="Times New Roman"/>
          <w:color w:val="auto"/>
          <w:sz w:val="32"/>
          <w:szCs w:val="32"/>
        </w:rPr>
        <w:t>；港澳台投资企业</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人，占</w:t>
      </w:r>
      <w:r>
        <w:rPr>
          <w:rFonts w:hint="eastAsia" w:ascii="Times New Roman" w:hAnsi="Times New Roman" w:eastAsia="仿宋_GB2312" w:cs="Times New Roman"/>
          <w:color w:val="auto"/>
          <w:sz w:val="32"/>
          <w:szCs w:val="32"/>
          <w:lang w:val="en-US" w:eastAsia="zh-CN"/>
        </w:rPr>
        <w:t>0.04%</w:t>
      </w:r>
      <w:r>
        <w:rPr>
          <w:rFonts w:hint="eastAsia" w:ascii="Times New Roman" w:hAnsi="Times New Roman" w:eastAsia="仿宋_GB2312" w:cs="Times New Roman"/>
          <w:color w:val="auto"/>
          <w:sz w:val="32"/>
          <w:szCs w:val="32"/>
          <w:lang w:eastAsia="zh-CN"/>
        </w:rPr>
        <w:t>。</w:t>
      </w:r>
    </w:p>
    <w:p w14:paraId="22C3B732">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在建筑业企业法人单位中，房屋建筑业占</w:t>
      </w:r>
      <w:r>
        <w:rPr>
          <w:rFonts w:hint="eastAsia" w:ascii="Times New Roman" w:hAnsi="Times New Roman" w:eastAsia="仿宋_GB2312" w:cs="Times New Roman"/>
          <w:color w:val="auto"/>
          <w:kern w:val="0"/>
          <w:sz w:val="32"/>
          <w:szCs w:val="32"/>
          <w:lang w:val="en-US" w:eastAsia="zh-CN"/>
        </w:rPr>
        <w:t>50.1%</w:t>
      </w:r>
      <w:r>
        <w:rPr>
          <w:rFonts w:hint="default" w:ascii="Times New Roman" w:hAnsi="Times New Roman" w:eastAsia="仿宋_GB2312" w:cs="Times New Roman"/>
          <w:color w:val="auto"/>
          <w:kern w:val="0"/>
          <w:sz w:val="32"/>
          <w:szCs w:val="32"/>
        </w:rPr>
        <w:t>，土木工程建筑业占</w:t>
      </w:r>
      <w:r>
        <w:rPr>
          <w:rFonts w:hint="eastAsia" w:ascii="Times New Roman" w:hAnsi="Times New Roman" w:eastAsia="仿宋_GB2312" w:cs="Times New Roman"/>
          <w:color w:val="auto"/>
          <w:kern w:val="0"/>
          <w:sz w:val="32"/>
          <w:szCs w:val="32"/>
          <w:lang w:val="en-US" w:eastAsia="zh-CN"/>
        </w:rPr>
        <w:t>14.5%</w:t>
      </w:r>
      <w:r>
        <w:rPr>
          <w:rFonts w:hint="default" w:ascii="Times New Roman" w:hAnsi="Times New Roman" w:eastAsia="仿宋_GB2312" w:cs="Times New Roman"/>
          <w:color w:val="auto"/>
          <w:kern w:val="0"/>
          <w:sz w:val="32"/>
          <w:szCs w:val="32"/>
        </w:rPr>
        <w:t>，建筑安装业占</w:t>
      </w:r>
      <w:r>
        <w:rPr>
          <w:rFonts w:hint="eastAsia" w:ascii="Times New Roman" w:hAnsi="Times New Roman" w:eastAsia="仿宋_GB2312" w:cs="Times New Roman"/>
          <w:color w:val="auto"/>
          <w:kern w:val="0"/>
          <w:sz w:val="32"/>
          <w:szCs w:val="32"/>
          <w:lang w:val="en-US" w:eastAsia="zh-CN"/>
        </w:rPr>
        <w:t>7.3%</w:t>
      </w:r>
      <w:r>
        <w:rPr>
          <w:rFonts w:hint="default" w:ascii="Times New Roman" w:hAnsi="Times New Roman" w:eastAsia="仿宋_GB2312" w:cs="Times New Roman"/>
          <w:color w:val="auto"/>
          <w:kern w:val="0"/>
          <w:sz w:val="32"/>
          <w:szCs w:val="32"/>
        </w:rPr>
        <w:t>，建筑装饰、装修和其他建筑业占</w:t>
      </w:r>
      <w:r>
        <w:rPr>
          <w:rFonts w:hint="eastAsia" w:ascii="Times New Roman" w:hAnsi="Times New Roman" w:eastAsia="仿宋_GB2312" w:cs="Times New Roman"/>
          <w:color w:val="auto"/>
          <w:kern w:val="0"/>
          <w:sz w:val="32"/>
          <w:szCs w:val="32"/>
          <w:lang w:val="en-US" w:eastAsia="zh-CN"/>
        </w:rPr>
        <w:t>28.2%</w:t>
      </w:r>
      <w:r>
        <w:rPr>
          <w:rFonts w:hint="default" w:ascii="Times New Roman" w:hAnsi="Times New Roman" w:eastAsia="仿宋_GB2312" w:cs="Times New Roman"/>
          <w:color w:val="auto"/>
          <w:kern w:val="0"/>
          <w:sz w:val="32"/>
          <w:szCs w:val="32"/>
        </w:rPr>
        <w:t>。在建筑业企业法人单位从业人员中，房屋建筑业占</w:t>
      </w:r>
      <w:r>
        <w:rPr>
          <w:rFonts w:hint="eastAsia" w:ascii="Times New Roman" w:hAnsi="Times New Roman" w:eastAsia="仿宋_GB2312" w:cs="Times New Roman"/>
          <w:color w:val="auto"/>
          <w:kern w:val="0"/>
          <w:sz w:val="32"/>
          <w:szCs w:val="32"/>
          <w:lang w:val="en-US" w:eastAsia="zh-CN"/>
        </w:rPr>
        <w:t>53.3%</w:t>
      </w:r>
      <w:r>
        <w:rPr>
          <w:rFonts w:hint="default" w:ascii="Times New Roman" w:hAnsi="Times New Roman" w:eastAsia="仿宋_GB2312" w:cs="Times New Roman"/>
          <w:color w:val="auto"/>
          <w:kern w:val="0"/>
          <w:sz w:val="32"/>
          <w:szCs w:val="32"/>
        </w:rPr>
        <w:t>，土木工程建筑业占</w:t>
      </w:r>
      <w:r>
        <w:rPr>
          <w:rFonts w:hint="eastAsia" w:ascii="Times New Roman" w:hAnsi="Times New Roman" w:eastAsia="仿宋_GB2312" w:cs="Times New Roman"/>
          <w:color w:val="auto"/>
          <w:kern w:val="0"/>
          <w:sz w:val="32"/>
          <w:szCs w:val="32"/>
          <w:lang w:val="en-US" w:eastAsia="zh-CN"/>
        </w:rPr>
        <w:t>16.8%</w:t>
      </w:r>
      <w:r>
        <w:rPr>
          <w:rFonts w:hint="default" w:ascii="Times New Roman" w:hAnsi="Times New Roman" w:eastAsia="仿宋_GB2312" w:cs="Times New Roman"/>
          <w:color w:val="auto"/>
          <w:kern w:val="0"/>
          <w:sz w:val="32"/>
          <w:szCs w:val="32"/>
        </w:rPr>
        <w:t>，建筑安装业占</w:t>
      </w:r>
      <w:r>
        <w:rPr>
          <w:rFonts w:hint="eastAsia" w:ascii="Times New Roman" w:hAnsi="Times New Roman" w:eastAsia="仿宋_GB2312" w:cs="Times New Roman"/>
          <w:color w:val="auto"/>
          <w:kern w:val="0"/>
          <w:sz w:val="32"/>
          <w:szCs w:val="32"/>
          <w:lang w:val="en-US" w:eastAsia="zh-CN"/>
        </w:rPr>
        <w:t>7.9%</w:t>
      </w:r>
      <w:r>
        <w:rPr>
          <w:rFonts w:hint="default" w:ascii="Times New Roman" w:hAnsi="Times New Roman" w:eastAsia="仿宋_GB2312" w:cs="Times New Roman"/>
          <w:color w:val="auto"/>
          <w:kern w:val="0"/>
          <w:sz w:val="32"/>
          <w:szCs w:val="32"/>
        </w:rPr>
        <w:t>，建筑装饰、装修和其他建筑业占</w:t>
      </w:r>
      <w:r>
        <w:rPr>
          <w:rFonts w:hint="eastAsia" w:ascii="Times New Roman" w:hAnsi="Times New Roman" w:eastAsia="仿宋_GB2312" w:cs="Times New Roman"/>
          <w:color w:val="auto"/>
          <w:kern w:val="0"/>
          <w:sz w:val="32"/>
          <w:szCs w:val="32"/>
          <w:lang w:val="en-US" w:eastAsia="zh-CN"/>
        </w:rPr>
        <w:t>22.0%</w:t>
      </w:r>
      <w:r>
        <w:rPr>
          <w:rFonts w:hint="default" w:ascii="Times New Roman" w:hAnsi="Times New Roman" w:eastAsia="仿宋_GB2312" w:cs="Times New Roman"/>
          <w:color w:val="auto"/>
          <w:kern w:val="0"/>
          <w:sz w:val="32"/>
          <w:szCs w:val="32"/>
        </w:rPr>
        <w:t>（详见表3-6）</w:t>
      </w:r>
      <w:r>
        <w:rPr>
          <w:rFonts w:hint="default" w:ascii="Times New Roman" w:hAnsi="Times New Roman" w:eastAsia="仿宋_GB2312" w:cs="Times New Roman"/>
          <w:kern w:val="0"/>
          <w:sz w:val="32"/>
          <w:szCs w:val="32"/>
        </w:rPr>
        <w:t>。</w:t>
      </w:r>
    </w:p>
    <w:p w14:paraId="4052DA5A">
      <w:pPr>
        <w:pStyle w:val="2"/>
        <w:rPr>
          <w:rFonts w:hint="default"/>
        </w:rPr>
      </w:pPr>
      <w:bookmarkStart w:id="8" w:name="_GoBack"/>
      <w:bookmarkEnd w:id="8"/>
    </w:p>
    <w:tbl>
      <w:tblPr>
        <w:tblStyle w:val="5"/>
        <w:tblpPr w:leftFromText="180" w:rightFromText="180" w:vertAnchor="text" w:horzAnchor="page" w:tblpX="1637" w:tblpY="276"/>
        <w:tblOverlap w:val="never"/>
        <w:tblW w:w="0" w:type="auto"/>
        <w:tblInd w:w="0" w:type="dxa"/>
        <w:tblLayout w:type="fixed"/>
        <w:tblCellMar>
          <w:top w:w="0" w:type="dxa"/>
          <w:left w:w="108" w:type="dxa"/>
          <w:bottom w:w="0" w:type="dxa"/>
          <w:right w:w="108" w:type="dxa"/>
        </w:tblCellMar>
      </w:tblPr>
      <w:tblGrid>
        <w:gridCol w:w="4231"/>
        <w:gridCol w:w="2304"/>
        <w:gridCol w:w="2299"/>
        <w:gridCol w:w="7"/>
      </w:tblGrid>
      <w:tr w14:paraId="36378B79">
        <w:tblPrEx>
          <w:tblCellMar>
            <w:top w:w="0" w:type="dxa"/>
            <w:left w:w="108" w:type="dxa"/>
            <w:bottom w:w="0" w:type="dxa"/>
            <w:right w:w="108" w:type="dxa"/>
          </w:tblCellMar>
        </w:tblPrEx>
        <w:trPr>
          <w:gridAfter w:val="1"/>
          <w:wAfter w:w="7" w:type="dxa"/>
          <w:trHeight w:val="23" w:hRule="atLeast"/>
        </w:trPr>
        <w:tc>
          <w:tcPr>
            <w:tcW w:w="8834" w:type="dxa"/>
            <w:gridSpan w:val="3"/>
            <w:tcBorders>
              <w:top w:val="nil"/>
              <w:left w:val="nil"/>
              <w:bottom w:val="single" w:color="auto" w:sz="12" w:space="0"/>
              <w:right w:val="nil"/>
            </w:tcBorders>
            <w:noWrap w:val="0"/>
            <w:vAlign w:val="center"/>
          </w:tcPr>
          <w:p w14:paraId="7B0D2C11">
            <w:pPr>
              <w:pStyle w:val="4"/>
              <w:widowControl/>
              <w:jc w:val="center"/>
              <w:rPr>
                <w:rFonts w:hint="default" w:ascii="Times New Roman" w:hAnsi="Times New Roman" w:cs="Times New Roman"/>
                <w:b/>
                <w:bCs/>
                <w:color w:val="000000"/>
              </w:rPr>
            </w:pPr>
            <w:bookmarkStart w:id="5" w:name="OLE_LINK6" w:colFirst="0" w:colLast="0"/>
            <w:r>
              <w:rPr>
                <w:rFonts w:hint="default" w:ascii="Times New Roman" w:hAnsi="Times New Roman" w:cs="Times New Roman"/>
                <w:b/>
                <w:bCs/>
                <w:color w:val="000000"/>
                <w:spacing w:val="-20"/>
                <w:sz w:val="32"/>
                <w:szCs w:val="32"/>
              </w:rPr>
              <w:t>表3-6　按行业大类分组的建筑业企业法人单位数和从业人员</w:t>
            </w:r>
          </w:p>
        </w:tc>
      </w:tr>
      <w:bookmarkEnd w:id="5"/>
      <w:tr w14:paraId="294676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231" w:type="dxa"/>
            <w:tcBorders>
              <w:top w:val="single" w:color="auto" w:sz="12" w:space="0"/>
              <w:left w:val="nil"/>
              <w:bottom w:val="single" w:color="auto" w:sz="4" w:space="0"/>
              <w:right w:val="single" w:color="auto" w:sz="4" w:space="0"/>
            </w:tcBorders>
            <w:noWrap w:val="0"/>
            <w:vAlign w:val="center"/>
          </w:tcPr>
          <w:p w14:paraId="7A6BE9C1">
            <w:pPr>
              <w:widowControl/>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2304" w:type="dxa"/>
            <w:tcBorders>
              <w:top w:val="single" w:color="auto" w:sz="12" w:space="0"/>
              <w:left w:val="single" w:color="auto" w:sz="4" w:space="0"/>
              <w:bottom w:val="single" w:color="auto" w:sz="4" w:space="0"/>
              <w:right w:val="single" w:color="auto" w:sz="4" w:space="0"/>
            </w:tcBorders>
            <w:noWrap w:val="0"/>
            <w:vAlign w:val="center"/>
          </w:tcPr>
          <w:p w14:paraId="1B55B70F">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企业法人单位</w:t>
            </w:r>
          </w:p>
          <w:p w14:paraId="0872DDBB">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（个）</w:t>
            </w:r>
          </w:p>
        </w:tc>
        <w:tc>
          <w:tcPr>
            <w:tcW w:w="2306" w:type="dxa"/>
            <w:gridSpan w:val="2"/>
            <w:tcBorders>
              <w:top w:val="single" w:color="auto" w:sz="12" w:space="0"/>
              <w:left w:val="single" w:color="auto" w:sz="4" w:space="0"/>
              <w:bottom w:val="single" w:color="auto" w:sz="4" w:space="0"/>
              <w:right w:val="nil"/>
            </w:tcBorders>
            <w:noWrap w:val="0"/>
            <w:vAlign w:val="center"/>
          </w:tcPr>
          <w:p w14:paraId="4B068D64">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从业人员</w:t>
            </w:r>
          </w:p>
          <w:p w14:paraId="0B512174">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（人）</w:t>
            </w:r>
          </w:p>
        </w:tc>
      </w:tr>
      <w:tr w14:paraId="383DEA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231" w:type="dxa"/>
            <w:tcBorders>
              <w:top w:val="single" w:color="auto" w:sz="4" w:space="0"/>
              <w:left w:val="nil"/>
              <w:bottom w:val="nil"/>
              <w:right w:val="single" w:color="auto" w:sz="4" w:space="0"/>
            </w:tcBorders>
            <w:noWrap w:val="0"/>
            <w:vAlign w:val="center"/>
          </w:tcPr>
          <w:p w14:paraId="1413EF0D">
            <w:pPr>
              <w:widowControl/>
              <w:ind w:firstLine="482" w:firstLineChars="200"/>
              <w:jc w:val="center"/>
              <w:rPr>
                <w:rFonts w:hint="default" w:ascii="Times New Roman" w:hAnsi="Times New Roman" w:cs="Times New Roman"/>
                <w:kern w:val="0"/>
                <w:sz w:val="24"/>
              </w:rPr>
            </w:pPr>
            <w:r>
              <w:rPr>
                <w:rFonts w:hint="default" w:ascii="Times New Roman" w:hAnsi="Times New Roman" w:cs="Times New Roman"/>
                <w:b/>
                <w:kern w:val="0"/>
                <w:sz w:val="24"/>
              </w:rPr>
              <w:t>合　计</w:t>
            </w:r>
          </w:p>
        </w:tc>
        <w:tc>
          <w:tcPr>
            <w:tcW w:w="2304" w:type="dxa"/>
            <w:tcBorders>
              <w:top w:val="single" w:color="auto" w:sz="4" w:space="0"/>
              <w:left w:val="single" w:color="auto" w:sz="4" w:space="0"/>
              <w:bottom w:val="nil"/>
              <w:right w:val="single" w:color="auto" w:sz="4" w:space="0"/>
            </w:tcBorders>
            <w:noWrap w:val="0"/>
            <w:vAlign w:val="center"/>
          </w:tcPr>
          <w:p w14:paraId="3FFB9445">
            <w:pPr>
              <w:widowControl/>
              <w:ind w:right="105" w:rightChars="50" w:firstLine="482" w:firstLineChars="200"/>
              <w:jc w:val="right"/>
              <w:rPr>
                <w:rFonts w:hint="default" w:ascii="Times New Roman" w:hAnsi="Times New Roman" w:eastAsia="宋体" w:cs="Times New Roman"/>
                <w:b/>
                <w:bCs/>
                <w:color w:val="auto"/>
                <w:kern w:val="0"/>
                <w:sz w:val="24"/>
                <w:lang w:val="en-US" w:eastAsia="zh-CN"/>
              </w:rPr>
            </w:pPr>
            <w:r>
              <w:rPr>
                <w:rFonts w:hint="eastAsia" w:ascii="Times New Roman" w:hAnsi="Times New Roman" w:eastAsia="宋体" w:cs="Times New Roman"/>
                <w:b/>
                <w:bCs/>
                <w:color w:val="auto"/>
                <w:kern w:val="0"/>
                <w:sz w:val="24"/>
                <w:lang w:val="en-US" w:eastAsia="zh-CN"/>
              </w:rPr>
              <w:t>1126</w:t>
            </w:r>
          </w:p>
        </w:tc>
        <w:tc>
          <w:tcPr>
            <w:tcW w:w="2306" w:type="dxa"/>
            <w:gridSpan w:val="2"/>
            <w:tcBorders>
              <w:top w:val="single" w:color="auto" w:sz="4" w:space="0"/>
              <w:left w:val="single" w:color="auto" w:sz="4" w:space="0"/>
              <w:bottom w:val="nil"/>
              <w:right w:val="nil"/>
            </w:tcBorders>
            <w:noWrap w:val="0"/>
            <w:vAlign w:val="center"/>
          </w:tcPr>
          <w:p w14:paraId="1B5C8C06">
            <w:pPr>
              <w:widowControl/>
              <w:ind w:right="105" w:rightChars="50" w:firstLine="482" w:firstLineChars="200"/>
              <w:jc w:val="right"/>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fldChar w:fldCharType="begin"/>
            </w:r>
            <w:r>
              <w:rPr>
                <w:rFonts w:hint="default" w:ascii="Times New Roman" w:hAnsi="Times New Roman" w:cs="Times New Roman"/>
                <w:b/>
                <w:bCs/>
                <w:color w:val="auto"/>
                <w:kern w:val="0"/>
                <w:sz w:val="24"/>
              </w:rPr>
              <w:instrText xml:space="preserve"> = sum(C4:C7) \* MERGEFORMAT </w:instrText>
            </w:r>
            <w:r>
              <w:rPr>
                <w:rFonts w:hint="default" w:ascii="Times New Roman" w:hAnsi="Times New Roman" w:cs="Times New Roman"/>
                <w:b/>
                <w:bCs/>
                <w:color w:val="auto"/>
                <w:kern w:val="0"/>
                <w:sz w:val="24"/>
              </w:rPr>
              <w:fldChar w:fldCharType="separate"/>
            </w:r>
            <w:r>
              <w:rPr>
                <w:rFonts w:hint="default" w:ascii="Times New Roman" w:hAnsi="Times New Roman" w:cs="Times New Roman"/>
                <w:b/>
                <w:bCs/>
                <w:color w:val="auto"/>
                <w:kern w:val="0"/>
                <w:sz w:val="24"/>
              </w:rPr>
              <w:t>17116</w:t>
            </w:r>
            <w:r>
              <w:rPr>
                <w:rFonts w:hint="default" w:ascii="Times New Roman" w:hAnsi="Times New Roman" w:cs="Times New Roman"/>
                <w:b/>
                <w:bCs/>
                <w:color w:val="auto"/>
                <w:kern w:val="0"/>
                <w:sz w:val="24"/>
              </w:rPr>
              <w:fldChar w:fldCharType="end"/>
            </w:r>
          </w:p>
        </w:tc>
      </w:tr>
      <w:tr w14:paraId="6790BF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231" w:type="dxa"/>
            <w:tcBorders>
              <w:top w:val="nil"/>
              <w:left w:val="nil"/>
              <w:bottom w:val="nil"/>
              <w:right w:val="single" w:color="auto" w:sz="4" w:space="0"/>
            </w:tcBorders>
            <w:noWrap w:val="0"/>
            <w:vAlign w:val="center"/>
          </w:tcPr>
          <w:p w14:paraId="5CD8061C">
            <w:pPr>
              <w:widowControl/>
              <w:jc w:val="left"/>
              <w:rPr>
                <w:rFonts w:hint="default" w:ascii="Times New Roman" w:hAnsi="Times New Roman" w:cs="Times New Roman"/>
                <w:kern w:val="0"/>
                <w:sz w:val="24"/>
              </w:rPr>
            </w:pPr>
            <w:r>
              <w:rPr>
                <w:rFonts w:hint="default" w:ascii="Times New Roman" w:hAnsi="Times New Roman" w:cs="Times New Roman"/>
                <w:kern w:val="0"/>
                <w:sz w:val="24"/>
              </w:rPr>
              <w:t>房屋建筑业</w:t>
            </w:r>
          </w:p>
        </w:tc>
        <w:tc>
          <w:tcPr>
            <w:tcW w:w="2304" w:type="dxa"/>
            <w:tcBorders>
              <w:top w:val="nil"/>
              <w:left w:val="single" w:color="auto" w:sz="4" w:space="0"/>
              <w:bottom w:val="nil"/>
              <w:right w:val="single" w:color="auto" w:sz="4" w:space="0"/>
            </w:tcBorders>
            <w:noWrap w:val="0"/>
            <w:vAlign w:val="top"/>
          </w:tcPr>
          <w:p w14:paraId="5DB956AB">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fldChar w:fldCharType="begin"/>
            </w:r>
            <w:r>
              <w:rPr>
                <w:rFonts w:hint="eastAsia" w:ascii="Times New Roman" w:hAnsi="Times New Roman" w:eastAsia="宋体" w:cs="Times New Roman"/>
                <w:color w:val="auto"/>
                <w:kern w:val="0"/>
                <w:sz w:val="24"/>
                <w:lang w:val="en-US" w:eastAsia="zh-CN"/>
              </w:rPr>
              <w:instrText xml:space="preserve"> = sum(B2:C2) \* MERGEFORMAT </w:instrText>
            </w:r>
            <w:r>
              <w:rPr>
                <w:rFonts w:hint="eastAsia" w:ascii="Times New Roman" w:hAnsi="Times New Roman" w:eastAsia="宋体" w:cs="Times New Roman"/>
                <w:color w:val="auto"/>
                <w:kern w:val="0"/>
                <w:sz w:val="24"/>
                <w:lang w:val="en-US" w:eastAsia="zh-CN"/>
              </w:rPr>
              <w:fldChar w:fldCharType="separate"/>
            </w:r>
            <w:r>
              <w:rPr>
                <w:rFonts w:hint="eastAsia" w:ascii="Times New Roman" w:hAnsi="Times New Roman" w:eastAsia="宋体" w:cs="Times New Roman"/>
                <w:color w:val="auto"/>
                <w:kern w:val="0"/>
                <w:sz w:val="24"/>
                <w:lang w:val="en-US" w:eastAsia="zh-CN"/>
              </w:rPr>
              <w:t>564</w:t>
            </w:r>
            <w:r>
              <w:rPr>
                <w:rFonts w:hint="eastAsia" w:ascii="Times New Roman" w:hAnsi="Times New Roman" w:eastAsia="宋体" w:cs="Times New Roman"/>
                <w:color w:val="auto"/>
                <w:kern w:val="0"/>
                <w:sz w:val="24"/>
                <w:lang w:val="en-US" w:eastAsia="zh-CN"/>
              </w:rPr>
              <w:fldChar w:fldCharType="end"/>
            </w:r>
          </w:p>
        </w:tc>
        <w:tc>
          <w:tcPr>
            <w:tcW w:w="2306" w:type="dxa"/>
            <w:gridSpan w:val="2"/>
            <w:tcBorders>
              <w:top w:val="nil"/>
              <w:left w:val="single" w:color="auto" w:sz="4" w:space="0"/>
              <w:bottom w:val="nil"/>
              <w:right w:val="nil"/>
            </w:tcBorders>
            <w:noWrap w:val="0"/>
            <w:vAlign w:val="center"/>
          </w:tcPr>
          <w:p w14:paraId="377C05A7">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9115</w:t>
            </w:r>
          </w:p>
        </w:tc>
      </w:tr>
      <w:tr w14:paraId="0B6DF8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231" w:type="dxa"/>
            <w:tcBorders>
              <w:top w:val="nil"/>
              <w:left w:val="nil"/>
              <w:bottom w:val="nil"/>
              <w:right w:val="single" w:color="auto" w:sz="4" w:space="0"/>
            </w:tcBorders>
            <w:noWrap w:val="0"/>
            <w:vAlign w:val="center"/>
          </w:tcPr>
          <w:p w14:paraId="23DCC6C3">
            <w:pPr>
              <w:widowControl/>
              <w:jc w:val="left"/>
              <w:rPr>
                <w:rFonts w:hint="default" w:ascii="Times New Roman" w:hAnsi="Times New Roman" w:cs="Times New Roman"/>
                <w:kern w:val="0"/>
                <w:sz w:val="24"/>
              </w:rPr>
            </w:pPr>
            <w:r>
              <w:rPr>
                <w:rFonts w:hint="default" w:ascii="Times New Roman" w:hAnsi="Times New Roman" w:cs="Times New Roman"/>
                <w:kern w:val="0"/>
                <w:sz w:val="24"/>
              </w:rPr>
              <w:t>土木工程建筑业</w:t>
            </w:r>
          </w:p>
        </w:tc>
        <w:tc>
          <w:tcPr>
            <w:tcW w:w="2304" w:type="dxa"/>
            <w:tcBorders>
              <w:top w:val="nil"/>
              <w:left w:val="single" w:color="auto" w:sz="4" w:space="0"/>
              <w:bottom w:val="nil"/>
              <w:right w:val="single" w:color="auto" w:sz="4" w:space="0"/>
            </w:tcBorders>
            <w:noWrap w:val="0"/>
            <w:vAlign w:val="top"/>
          </w:tcPr>
          <w:p w14:paraId="39EA1DC5">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fldChar w:fldCharType="begin"/>
            </w:r>
            <w:r>
              <w:rPr>
                <w:rFonts w:hint="eastAsia" w:ascii="Times New Roman" w:hAnsi="Times New Roman" w:eastAsia="宋体" w:cs="Times New Roman"/>
                <w:color w:val="auto"/>
                <w:kern w:val="0"/>
                <w:sz w:val="24"/>
                <w:lang w:val="en-US" w:eastAsia="zh-CN"/>
              </w:rPr>
              <w:instrText xml:space="preserve"> = sum(B3:C3) \* MERGEFORMAT </w:instrText>
            </w:r>
            <w:r>
              <w:rPr>
                <w:rFonts w:hint="eastAsia" w:ascii="Times New Roman" w:hAnsi="Times New Roman" w:eastAsia="宋体" w:cs="Times New Roman"/>
                <w:color w:val="auto"/>
                <w:kern w:val="0"/>
                <w:sz w:val="24"/>
                <w:lang w:val="en-US" w:eastAsia="zh-CN"/>
              </w:rPr>
              <w:fldChar w:fldCharType="separate"/>
            </w:r>
            <w:r>
              <w:rPr>
                <w:rFonts w:hint="eastAsia" w:ascii="Times New Roman" w:hAnsi="Times New Roman" w:eastAsia="宋体" w:cs="Times New Roman"/>
                <w:color w:val="auto"/>
                <w:kern w:val="0"/>
                <w:sz w:val="24"/>
                <w:lang w:val="en-US" w:eastAsia="zh-CN"/>
              </w:rPr>
              <w:t>163</w:t>
            </w:r>
            <w:r>
              <w:rPr>
                <w:rFonts w:hint="eastAsia" w:ascii="Times New Roman" w:hAnsi="Times New Roman" w:eastAsia="宋体" w:cs="Times New Roman"/>
                <w:color w:val="auto"/>
                <w:kern w:val="0"/>
                <w:sz w:val="24"/>
                <w:lang w:val="en-US" w:eastAsia="zh-CN"/>
              </w:rPr>
              <w:fldChar w:fldCharType="end"/>
            </w:r>
          </w:p>
        </w:tc>
        <w:tc>
          <w:tcPr>
            <w:tcW w:w="2306" w:type="dxa"/>
            <w:gridSpan w:val="2"/>
            <w:tcBorders>
              <w:top w:val="nil"/>
              <w:left w:val="single" w:color="auto" w:sz="4" w:space="0"/>
              <w:bottom w:val="nil"/>
              <w:right w:val="nil"/>
            </w:tcBorders>
            <w:noWrap w:val="0"/>
            <w:vAlign w:val="center"/>
          </w:tcPr>
          <w:p w14:paraId="35CEF4AA">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2880</w:t>
            </w:r>
          </w:p>
        </w:tc>
      </w:tr>
      <w:tr w14:paraId="4E0B15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231" w:type="dxa"/>
            <w:tcBorders>
              <w:top w:val="nil"/>
              <w:left w:val="nil"/>
              <w:bottom w:val="nil"/>
              <w:right w:val="single" w:color="auto" w:sz="4" w:space="0"/>
            </w:tcBorders>
            <w:noWrap w:val="0"/>
            <w:vAlign w:val="center"/>
          </w:tcPr>
          <w:p w14:paraId="5FFA00F8">
            <w:pPr>
              <w:widowControl/>
              <w:jc w:val="left"/>
              <w:rPr>
                <w:rFonts w:hint="default" w:ascii="Times New Roman" w:hAnsi="Times New Roman" w:cs="Times New Roman"/>
                <w:kern w:val="0"/>
                <w:sz w:val="24"/>
              </w:rPr>
            </w:pPr>
            <w:r>
              <w:rPr>
                <w:rFonts w:hint="default" w:ascii="Times New Roman" w:hAnsi="Times New Roman" w:cs="Times New Roman"/>
                <w:kern w:val="0"/>
                <w:sz w:val="24"/>
              </w:rPr>
              <w:t>建筑安装业</w:t>
            </w:r>
          </w:p>
        </w:tc>
        <w:tc>
          <w:tcPr>
            <w:tcW w:w="2304" w:type="dxa"/>
            <w:tcBorders>
              <w:top w:val="nil"/>
              <w:left w:val="single" w:color="auto" w:sz="4" w:space="0"/>
              <w:bottom w:val="nil"/>
              <w:right w:val="single" w:color="auto" w:sz="4" w:space="0"/>
            </w:tcBorders>
            <w:noWrap w:val="0"/>
            <w:vAlign w:val="top"/>
          </w:tcPr>
          <w:p w14:paraId="429B12BE">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82</w:t>
            </w:r>
          </w:p>
        </w:tc>
        <w:tc>
          <w:tcPr>
            <w:tcW w:w="2306" w:type="dxa"/>
            <w:gridSpan w:val="2"/>
            <w:tcBorders>
              <w:top w:val="nil"/>
              <w:left w:val="single" w:color="auto" w:sz="4" w:space="0"/>
              <w:bottom w:val="nil"/>
              <w:right w:val="nil"/>
            </w:tcBorders>
            <w:noWrap w:val="0"/>
            <w:vAlign w:val="center"/>
          </w:tcPr>
          <w:p w14:paraId="3966680A">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1356</w:t>
            </w:r>
          </w:p>
        </w:tc>
      </w:tr>
      <w:tr w14:paraId="664F81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231" w:type="dxa"/>
            <w:tcBorders>
              <w:top w:val="nil"/>
              <w:left w:val="nil"/>
              <w:bottom w:val="single" w:color="auto" w:sz="12" w:space="0"/>
              <w:right w:val="single" w:color="auto" w:sz="4" w:space="0"/>
            </w:tcBorders>
            <w:noWrap w:val="0"/>
            <w:vAlign w:val="center"/>
          </w:tcPr>
          <w:p w14:paraId="01DFAB00">
            <w:pPr>
              <w:widowControl/>
              <w:jc w:val="left"/>
              <w:rPr>
                <w:rFonts w:hint="default" w:ascii="Times New Roman" w:hAnsi="Times New Roman" w:cs="Times New Roman"/>
                <w:kern w:val="0"/>
                <w:sz w:val="24"/>
              </w:rPr>
            </w:pPr>
            <w:r>
              <w:rPr>
                <w:rFonts w:hint="default" w:ascii="Times New Roman" w:hAnsi="Times New Roman" w:cs="Times New Roman"/>
                <w:kern w:val="0"/>
                <w:sz w:val="24"/>
              </w:rPr>
              <w:t>建筑装饰、装修和其他建筑业</w:t>
            </w:r>
          </w:p>
        </w:tc>
        <w:tc>
          <w:tcPr>
            <w:tcW w:w="2304" w:type="dxa"/>
            <w:tcBorders>
              <w:top w:val="nil"/>
              <w:left w:val="single" w:color="auto" w:sz="4" w:space="0"/>
              <w:bottom w:val="single" w:color="auto" w:sz="12" w:space="0"/>
              <w:right w:val="single" w:color="auto" w:sz="4" w:space="0"/>
            </w:tcBorders>
            <w:noWrap w:val="0"/>
            <w:vAlign w:val="top"/>
          </w:tcPr>
          <w:p w14:paraId="76929CD1">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317</w:t>
            </w:r>
          </w:p>
        </w:tc>
        <w:tc>
          <w:tcPr>
            <w:tcW w:w="2306" w:type="dxa"/>
            <w:gridSpan w:val="2"/>
            <w:tcBorders>
              <w:top w:val="nil"/>
              <w:left w:val="single" w:color="auto" w:sz="4" w:space="0"/>
              <w:bottom w:val="single" w:color="auto" w:sz="12" w:space="0"/>
              <w:right w:val="nil"/>
            </w:tcBorders>
            <w:noWrap w:val="0"/>
            <w:vAlign w:val="center"/>
          </w:tcPr>
          <w:p w14:paraId="1EA9D101">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3765</w:t>
            </w:r>
          </w:p>
        </w:tc>
      </w:tr>
    </w:tbl>
    <w:p w14:paraId="3EA768E4">
      <w:pPr>
        <w:widowControl/>
        <w:spacing w:line="600" w:lineRule="exact"/>
        <w:ind w:firstLine="643" w:firstLineChars="200"/>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（二）主要经济指标</w:t>
      </w:r>
    </w:p>
    <w:p w14:paraId="4217AF2D">
      <w:pPr>
        <w:widowControl/>
        <w:spacing w:line="600" w:lineRule="exact"/>
        <w:ind w:firstLine="668" w:firstLineChars="200"/>
        <w:rPr>
          <w:rFonts w:hint="default" w:ascii="Times New Roman" w:hAnsi="Times New Roman" w:eastAsia="仿宋_GB2312" w:cs="Times New Roman"/>
          <w:color w:val="auto"/>
          <w:spacing w:val="7"/>
          <w:kern w:val="0"/>
          <w:sz w:val="32"/>
          <w:szCs w:val="32"/>
        </w:rPr>
      </w:pPr>
      <w:r>
        <w:rPr>
          <w:rFonts w:hint="default" w:ascii="Times New Roman" w:hAnsi="Times New Roman" w:eastAsia="仿宋_GB2312" w:cs="Times New Roman"/>
          <w:color w:val="auto"/>
          <w:spacing w:val="7"/>
          <w:kern w:val="0"/>
          <w:sz w:val="32"/>
          <w:szCs w:val="32"/>
        </w:rPr>
        <w:t>2023年末，</w:t>
      </w:r>
      <w:r>
        <w:rPr>
          <w:rFonts w:hint="eastAsia" w:ascii="Times New Roman" w:hAnsi="Times New Roman" w:eastAsia="仿宋_GB2312" w:cs="Times New Roman"/>
          <w:color w:val="auto"/>
          <w:spacing w:val="7"/>
          <w:kern w:val="0"/>
          <w:sz w:val="32"/>
          <w:szCs w:val="32"/>
          <w:lang w:eastAsia="zh-CN"/>
        </w:rPr>
        <w:t>全区</w:t>
      </w:r>
      <w:r>
        <w:rPr>
          <w:rFonts w:hint="default" w:ascii="Times New Roman" w:hAnsi="Times New Roman" w:eastAsia="仿宋_GB2312" w:cs="Times New Roman"/>
          <w:color w:val="auto"/>
          <w:spacing w:val="7"/>
          <w:kern w:val="0"/>
          <w:sz w:val="32"/>
          <w:szCs w:val="32"/>
        </w:rPr>
        <w:t>建筑业企业法人单位资产总计</w:t>
      </w:r>
      <w:r>
        <w:rPr>
          <w:rFonts w:hint="eastAsia" w:ascii="Times New Roman" w:hAnsi="Times New Roman" w:eastAsia="仿宋_GB2312" w:cs="Times New Roman"/>
          <w:color w:val="auto"/>
          <w:spacing w:val="7"/>
          <w:kern w:val="0"/>
          <w:sz w:val="32"/>
          <w:szCs w:val="32"/>
          <w:lang w:val="en-US" w:eastAsia="zh-CN"/>
        </w:rPr>
        <w:t>41.73</w:t>
      </w:r>
      <w:r>
        <w:rPr>
          <w:rFonts w:hint="default" w:ascii="Times New Roman" w:hAnsi="Times New Roman" w:eastAsia="仿宋_GB2312" w:cs="Times New Roman"/>
          <w:color w:val="auto"/>
          <w:spacing w:val="7"/>
          <w:kern w:val="0"/>
          <w:sz w:val="32"/>
          <w:szCs w:val="32"/>
        </w:rPr>
        <w:t>亿元；负债合计</w:t>
      </w:r>
      <w:r>
        <w:rPr>
          <w:rFonts w:hint="eastAsia" w:ascii="Times New Roman" w:hAnsi="Times New Roman" w:eastAsia="仿宋_GB2312" w:cs="Times New Roman"/>
          <w:color w:val="auto"/>
          <w:spacing w:val="7"/>
          <w:kern w:val="0"/>
          <w:sz w:val="32"/>
          <w:szCs w:val="32"/>
          <w:lang w:val="en-US" w:eastAsia="zh-CN"/>
        </w:rPr>
        <w:t>13.33</w:t>
      </w:r>
      <w:r>
        <w:rPr>
          <w:rFonts w:hint="default" w:ascii="Times New Roman" w:hAnsi="Times New Roman" w:eastAsia="仿宋_GB2312" w:cs="Times New Roman"/>
          <w:color w:val="auto"/>
          <w:spacing w:val="7"/>
          <w:kern w:val="0"/>
          <w:sz w:val="32"/>
          <w:szCs w:val="32"/>
        </w:rPr>
        <w:t>亿元。2023年，</w:t>
      </w:r>
      <w:r>
        <w:rPr>
          <w:rFonts w:hint="eastAsia" w:ascii="Times New Roman" w:hAnsi="Times New Roman" w:eastAsia="仿宋_GB2312" w:cs="Times New Roman"/>
          <w:color w:val="auto"/>
          <w:spacing w:val="7"/>
          <w:kern w:val="0"/>
          <w:sz w:val="32"/>
          <w:szCs w:val="32"/>
          <w:lang w:eastAsia="zh-CN"/>
        </w:rPr>
        <w:t>全区</w:t>
      </w:r>
      <w:r>
        <w:rPr>
          <w:rFonts w:hint="default" w:ascii="Times New Roman" w:hAnsi="Times New Roman" w:eastAsia="仿宋_GB2312" w:cs="Times New Roman"/>
          <w:color w:val="auto"/>
          <w:spacing w:val="7"/>
          <w:kern w:val="0"/>
          <w:sz w:val="32"/>
          <w:szCs w:val="32"/>
        </w:rPr>
        <w:t>建筑业企业法人单位全年实现营业收入</w:t>
      </w:r>
      <w:r>
        <w:rPr>
          <w:rFonts w:hint="eastAsia" w:ascii="Times New Roman" w:hAnsi="Times New Roman" w:eastAsia="仿宋_GB2312" w:cs="Times New Roman"/>
          <w:color w:val="auto"/>
          <w:spacing w:val="7"/>
          <w:kern w:val="0"/>
          <w:sz w:val="32"/>
          <w:szCs w:val="32"/>
          <w:lang w:val="en-US" w:eastAsia="zh-CN"/>
        </w:rPr>
        <w:t>64.44</w:t>
      </w:r>
      <w:r>
        <w:rPr>
          <w:rFonts w:hint="default" w:ascii="Times New Roman" w:hAnsi="Times New Roman" w:eastAsia="仿宋_GB2312" w:cs="Times New Roman"/>
          <w:color w:val="auto"/>
          <w:spacing w:val="7"/>
          <w:kern w:val="0"/>
          <w:sz w:val="32"/>
          <w:szCs w:val="32"/>
        </w:rPr>
        <w:t>亿元（详见表3-7）。</w:t>
      </w:r>
    </w:p>
    <w:tbl>
      <w:tblPr>
        <w:tblStyle w:val="5"/>
        <w:tblpPr w:leftFromText="180" w:rightFromText="180" w:vertAnchor="text" w:horzAnchor="page" w:tblpX="1697" w:tblpY="259"/>
        <w:tblOverlap w:val="never"/>
        <w:tblW w:w="0" w:type="auto"/>
        <w:tblInd w:w="0" w:type="dxa"/>
        <w:tblLayout w:type="fixed"/>
        <w:tblCellMar>
          <w:top w:w="0" w:type="dxa"/>
          <w:left w:w="108" w:type="dxa"/>
          <w:bottom w:w="0" w:type="dxa"/>
          <w:right w:w="108" w:type="dxa"/>
        </w:tblCellMar>
      </w:tblPr>
      <w:tblGrid>
        <w:gridCol w:w="3206"/>
        <w:gridCol w:w="1876"/>
        <w:gridCol w:w="1876"/>
        <w:gridCol w:w="1881"/>
      </w:tblGrid>
      <w:tr w14:paraId="105FE98D">
        <w:tblPrEx>
          <w:tblCellMar>
            <w:top w:w="0" w:type="dxa"/>
            <w:left w:w="108" w:type="dxa"/>
            <w:bottom w:w="0" w:type="dxa"/>
            <w:right w:w="108" w:type="dxa"/>
          </w:tblCellMar>
        </w:tblPrEx>
        <w:trPr>
          <w:trHeight w:val="23" w:hRule="atLeast"/>
        </w:trPr>
        <w:tc>
          <w:tcPr>
            <w:tcW w:w="8839" w:type="dxa"/>
            <w:gridSpan w:val="4"/>
            <w:tcBorders>
              <w:top w:val="nil"/>
              <w:left w:val="nil"/>
              <w:bottom w:val="single" w:color="auto" w:sz="12" w:space="0"/>
              <w:right w:val="nil"/>
            </w:tcBorders>
            <w:noWrap w:val="0"/>
            <w:vAlign w:val="center"/>
          </w:tcPr>
          <w:p w14:paraId="22A84B99">
            <w:pPr>
              <w:pStyle w:val="4"/>
              <w:widowControl/>
              <w:jc w:val="center"/>
              <w:rPr>
                <w:rFonts w:hint="default" w:ascii="Times New Roman" w:hAnsi="Times New Roman" w:cs="Times New Roman"/>
                <w:b/>
                <w:bCs/>
                <w:color w:val="auto"/>
              </w:rPr>
            </w:pPr>
            <w:bookmarkStart w:id="6" w:name="OLE_LINK8"/>
            <w:bookmarkStart w:id="7" w:name="OLE_LINK7" w:colFirst="0" w:colLast="0"/>
            <w:r>
              <w:rPr>
                <w:rFonts w:hint="default" w:ascii="Times New Roman" w:hAnsi="Times New Roman" w:cs="Times New Roman"/>
                <w:b/>
                <w:bCs/>
                <w:color w:val="auto"/>
                <w:spacing w:val="-20"/>
                <w:sz w:val="32"/>
                <w:szCs w:val="32"/>
              </w:rPr>
              <w:t>表3-7　按行业大类分组的建筑业企业法人单位主要经济指标</w:t>
            </w:r>
          </w:p>
        </w:tc>
      </w:tr>
      <w:bookmarkEnd w:id="6"/>
      <w:bookmarkEnd w:id="7"/>
      <w:tr w14:paraId="08CB6F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206" w:type="dxa"/>
            <w:tcBorders>
              <w:top w:val="single" w:color="auto" w:sz="12" w:space="0"/>
              <w:left w:val="nil"/>
              <w:bottom w:val="single" w:color="auto" w:sz="4" w:space="0"/>
              <w:right w:val="single" w:color="auto" w:sz="4" w:space="0"/>
            </w:tcBorders>
            <w:noWrap w:val="0"/>
            <w:vAlign w:val="center"/>
          </w:tcPr>
          <w:p w14:paraId="4E860B9B">
            <w:pPr>
              <w:widowControl/>
              <w:jc w:val="center"/>
              <w:rPr>
                <w:rFonts w:hint="default" w:ascii="Times New Roman" w:hAnsi="Times New Roman" w:cs="Times New Roman"/>
                <w:color w:val="auto"/>
                <w:kern w:val="0"/>
                <w:sz w:val="24"/>
              </w:rPr>
            </w:pPr>
          </w:p>
        </w:tc>
        <w:tc>
          <w:tcPr>
            <w:tcW w:w="1876" w:type="dxa"/>
            <w:tcBorders>
              <w:top w:val="single" w:color="auto" w:sz="12" w:space="0"/>
              <w:left w:val="single" w:color="auto" w:sz="4" w:space="0"/>
              <w:bottom w:val="single" w:color="auto" w:sz="4" w:space="0"/>
              <w:right w:val="single" w:color="auto" w:sz="4" w:space="0"/>
            </w:tcBorders>
            <w:noWrap w:val="0"/>
            <w:vAlign w:val="center"/>
          </w:tcPr>
          <w:p w14:paraId="0772C2C7">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资产总计</w:t>
            </w:r>
          </w:p>
          <w:p w14:paraId="612538DC">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（亿元）</w:t>
            </w:r>
          </w:p>
        </w:tc>
        <w:tc>
          <w:tcPr>
            <w:tcW w:w="1876" w:type="dxa"/>
            <w:tcBorders>
              <w:top w:val="single" w:color="auto" w:sz="12" w:space="0"/>
              <w:left w:val="single" w:color="auto" w:sz="4" w:space="0"/>
              <w:bottom w:val="single" w:color="auto" w:sz="4" w:space="0"/>
              <w:right w:val="single" w:color="auto" w:sz="4" w:space="0"/>
            </w:tcBorders>
            <w:noWrap w:val="0"/>
            <w:vAlign w:val="center"/>
          </w:tcPr>
          <w:p w14:paraId="1C999805">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负债合计</w:t>
            </w:r>
          </w:p>
          <w:p w14:paraId="324E23B7">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（亿元）</w:t>
            </w:r>
          </w:p>
        </w:tc>
        <w:tc>
          <w:tcPr>
            <w:tcW w:w="1881" w:type="dxa"/>
            <w:tcBorders>
              <w:top w:val="single" w:color="auto" w:sz="12" w:space="0"/>
              <w:left w:val="single" w:color="auto" w:sz="4" w:space="0"/>
              <w:bottom w:val="single" w:color="auto" w:sz="4" w:space="0"/>
              <w:right w:val="nil"/>
            </w:tcBorders>
            <w:noWrap w:val="0"/>
            <w:vAlign w:val="center"/>
          </w:tcPr>
          <w:p w14:paraId="24EF76CB">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营业收入</w:t>
            </w:r>
          </w:p>
          <w:p w14:paraId="515903FA">
            <w:pPr>
              <w:widowControl/>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（亿元）</w:t>
            </w:r>
          </w:p>
        </w:tc>
      </w:tr>
      <w:tr w14:paraId="0787D8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206" w:type="dxa"/>
            <w:tcBorders>
              <w:top w:val="single" w:color="auto" w:sz="4" w:space="0"/>
              <w:left w:val="nil"/>
              <w:bottom w:val="nil"/>
              <w:right w:val="single" w:color="auto" w:sz="4" w:space="0"/>
            </w:tcBorders>
            <w:noWrap w:val="0"/>
            <w:vAlign w:val="center"/>
          </w:tcPr>
          <w:p w14:paraId="10963881">
            <w:pPr>
              <w:widowControl/>
              <w:jc w:val="center"/>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合　计</w:t>
            </w:r>
          </w:p>
        </w:tc>
        <w:tc>
          <w:tcPr>
            <w:tcW w:w="1876" w:type="dxa"/>
            <w:tcBorders>
              <w:top w:val="single" w:color="auto" w:sz="4" w:space="0"/>
              <w:left w:val="single" w:color="auto" w:sz="4" w:space="0"/>
              <w:bottom w:val="nil"/>
              <w:right w:val="single" w:color="auto" w:sz="4" w:space="0"/>
            </w:tcBorders>
            <w:noWrap w:val="0"/>
            <w:vAlign w:val="center"/>
          </w:tcPr>
          <w:p w14:paraId="7224626D">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41.73 </w:t>
            </w:r>
          </w:p>
        </w:tc>
        <w:tc>
          <w:tcPr>
            <w:tcW w:w="1876" w:type="dxa"/>
            <w:tcBorders>
              <w:top w:val="single" w:color="auto" w:sz="4" w:space="0"/>
              <w:left w:val="single" w:color="auto" w:sz="4" w:space="0"/>
              <w:bottom w:val="nil"/>
              <w:right w:val="single" w:color="auto" w:sz="4" w:space="0"/>
            </w:tcBorders>
            <w:noWrap w:val="0"/>
            <w:vAlign w:val="center"/>
          </w:tcPr>
          <w:p w14:paraId="0B7AC3FA">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13.33 </w:t>
            </w:r>
          </w:p>
        </w:tc>
        <w:tc>
          <w:tcPr>
            <w:tcW w:w="1881" w:type="dxa"/>
            <w:tcBorders>
              <w:top w:val="single" w:color="auto" w:sz="4" w:space="0"/>
              <w:left w:val="single" w:color="auto" w:sz="4" w:space="0"/>
              <w:bottom w:val="nil"/>
              <w:right w:val="nil"/>
            </w:tcBorders>
            <w:noWrap w:val="0"/>
            <w:vAlign w:val="center"/>
          </w:tcPr>
          <w:p w14:paraId="38454DB0">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64.44 </w:t>
            </w:r>
          </w:p>
        </w:tc>
      </w:tr>
      <w:tr w14:paraId="0ECB96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206" w:type="dxa"/>
            <w:tcBorders>
              <w:top w:val="nil"/>
              <w:left w:val="nil"/>
              <w:bottom w:val="nil"/>
              <w:right w:val="single" w:color="auto" w:sz="4" w:space="0"/>
            </w:tcBorders>
            <w:noWrap w:val="0"/>
            <w:vAlign w:val="center"/>
          </w:tcPr>
          <w:p w14:paraId="53FE1B97">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房屋建筑业</w:t>
            </w:r>
          </w:p>
        </w:tc>
        <w:tc>
          <w:tcPr>
            <w:tcW w:w="1876" w:type="dxa"/>
            <w:tcBorders>
              <w:top w:val="nil"/>
              <w:left w:val="single" w:color="auto" w:sz="4" w:space="0"/>
              <w:bottom w:val="nil"/>
              <w:right w:val="single" w:color="auto" w:sz="4" w:space="0"/>
            </w:tcBorders>
            <w:noWrap w:val="0"/>
            <w:vAlign w:val="center"/>
          </w:tcPr>
          <w:p w14:paraId="7CF76ADE">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24.64 </w:t>
            </w:r>
          </w:p>
        </w:tc>
        <w:tc>
          <w:tcPr>
            <w:tcW w:w="1876" w:type="dxa"/>
            <w:tcBorders>
              <w:top w:val="nil"/>
              <w:left w:val="single" w:color="auto" w:sz="4" w:space="0"/>
              <w:bottom w:val="nil"/>
              <w:right w:val="single" w:color="auto" w:sz="4" w:space="0"/>
            </w:tcBorders>
            <w:noWrap w:val="0"/>
            <w:vAlign w:val="center"/>
          </w:tcPr>
          <w:p w14:paraId="01A3F7A0">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9.16 </w:t>
            </w:r>
          </w:p>
        </w:tc>
        <w:tc>
          <w:tcPr>
            <w:tcW w:w="1881" w:type="dxa"/>
            <w:tcBorders>
              <w:top w:val="nil"/>
              <w:left w:val="single" w:color="auto" w:sz="4" w:space="0"/>
              <w:bottom w:val="nil"/>
              <w:right w:val="nil"/>
            </w:tcBorders>
            <w:noWrap w:val="0"/>
            <w:vAlign w:val="center"/>
          </w:tcPr>
          <w:p w14:paraId="1FE3DF84">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38.74 </w:t>
            </w:r>
          </w:p>
        </w:tc>
      </w:tr>
      <w:tr w14:paraId="7436AB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206" w:type="dxa"/>
            <w:tcBorders>
              <w:top w:val="nil"/>
              <w:left w:val="nil"/>
              <w:bottom w:val="nil"/>
              <w:right w:val="single" w:color="auto" w:sz="4" w:space="0"/>
            </w:tcBorders>
            <w:noWrap w:val="0"/>
            <w:vAlign w:val="center"/>
          </w:tcPr>
          <w:p w14:paraId="6C1B0C56">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土木工程建筑业</w:t>
            </w:r>
          </w:p>
        </w:tc>
        <w:tc>
          <w:tcPr>
            <w:tcW w:w="1876" w:type="dxa"/>
            <w:tcBorders>
              <w:top w:val="nil"/>
              <w:left w:val="single" w:color="auto" w:sz="4" w:space="0"/>
              <w:bottom w:val="nil"/>
              <w:right w:val="single" w:color="auto" w:sz="4" w:space="0"/>
            </w:tcBorders>
            <w:noWrap w:val="0"/>
            <w:vAlign w:val="center"/>
          </w:tcPr>
          <w:p w14:paraId="4CED46CF">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6.90 </w:t>
            </w:r>
          </w:p>
        </w:tc>
        <w:tc>
          <w:tcPr>
            <w:tcW w:w="1876" w:type="dxa"/>
            <w:tcBorders>
              <w:top w:val="nil"/>
              <w:left w:val="single" w:color="auto" w:sz="4" w:space="0"/>
              <w:bottom w:val="nil"/>
              <w:right w:val="single" w:color="auto" w:sz="4" w:space="0"/>
            </w:tcBorders>
            <w:noWrap w:val="0"/>
            <w:vAlign w:val="center"/>
          </w:tcPr>
          <w:p w14:paraId="097945BA">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2.32 </w:t>
            </w:r>
          </w:p>
        </w:tc>
        <w:tc>
          <w:tcPr>
            <w:tcW w:w="1881" w:type="dxa"/>
            <w:tcBorders>
              <w:top w:val="nil"/>
              <w:left w:val="single" w:color="auto" w:sz="4" w:space="0"/>
              <w:bottom w:val="nil"/>
              <w:right w:val="nil"/>
            </w:tcBorders>
            <w:noWrap w:val="0"/>
            <w:vAlign w:val="center"/>
          </w:tcPr>
          <w:p w14:paraId="70036266">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8.89 </w:t>
            </w:r>
          </w:p>
        </w:tc>
      </w:tr>
      <w:tr w14:paraId="45457B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206" w:type="dxa"/>
            <w:tcBorders>
              <w:top w:val="nil"/>
              <w:left w:val="nil"/>
              <w:bottom w:val="nil"/>
              <w:right w:val="single" w:color="auto" w:sz="4" w:space="0"/>
            </w:tcBorders>
            <w:noWrap w:val="0"/>
            <w:vAlign w:val="center"/>
          </w:tcPr>
          <w:p w14:paraId="41DB6873">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建筑安装业</w:t>
            </w:r>
          </w:p>
        </w:tc>
        <w:tc>
          <w:tcPr>
            <w:tcW w:w="1876" w:type="dxa"/>
            <w:tcBorders>
              <w:top w:val="nil"/>
              <w:left w:val="single" w:color="auto" w:sz="4" w:space="0"/>
              <w:bottom w:val="nil"/>
              <w:right w:val="single" w:color="auto" w:sz="4" w:space="0"/>
            </w:tcBorders>
            <w:noWrap w:val="0"/>
            <w:vAlign w:val="center"/>
          </w:tcPr>
          <w:p w14:paraId="4281EFD6">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2.80 </w:t>
            </w:r>
          </w:p>
        </w:tc>
        <w:tc>
          <w:tcPr>
            <w:tcW w:w="1876" w:type="dxa"/>
            <w:tcBorders>
              <w:top w:val="nil"/>
              <w:left w:val="single" w:color="auto" w:sz="4" w:space="0"/>
              <w:bottom w:val="nil"/>
              <w:right w:val="single" w:color="auto" w:sz="4" w:space="0"/>
            </w:tcBorders>
            <w:noWrap w:val="0"/>
            <w:vAlign w:val="center"/>
          </w:tcPr>
          <w:p w14:paraId="52889018">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0.75 </w:t>
            </w:r>
          </w:p>
        </w:tc>
        <w:tc>
          <w:tcPr>
            <w:tcW w:w="1881" w:type="dxa"/>
            <w:tcBorders>
              <w:top w:val="nil"/>
              <w:left w:val="single" w:color="auto" w:sz="4" w:space="0"/>
              <w:bottom w:val="nil"/>
              <w:right w:val="nil"/>
            </w:tcBorders>
            <w:noWrap w:val="0"/>
            <w:vAlign w:val="center"/>
          </w:tcPr>
          <w:p w14:paraId="5F3208E1">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4.40 </w:t>
            </w:r>
          </w:p>
        </w:tc>
      </w:tr>
      <w:tr w14:paraId="5FC38F3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206" w:type="dxa"/>
            <w:tcBorders>
              <w:top w:val="nil"/>
              <w:left w:val="nil"/>
              <w:bottom w:val="single" w:color="auto" w:sz="12" w:space="0"/>
              <w:right w:val="single" w:color="auto" w:sz="4" w:space="0"/>
            </w:tcBorders>
            <w:noWrap w:val="0"/>
            <w:vAlign w:val="center"/>
          </w:tcPr>
          <w:p w14:paraId="13BF287F">
            <w:pPr>
              <w:widowControl/>
              <w:rPr>
                <w:rFonts w:hint="default" w:ascii="Times New Roman" w:hAnsi="Times New Roman" w:cs="Times New Roman"/>
                <w:color w:val="auto"/>
                <w:kern w:val="0"/>
                <w:sz w:val="24"/>
              </w:rPr>
            </w:pPr>
            <w:r>
              <w:rPr>
                <w:rFonts w:hint="default" w:ascii="Times New Roman" w:hAnsi="Times New Roman" w:cs="Times New Roman"/>
                <w:color w:val="auto"/>
                <w:kern w:val="0"/>
                <w:sz w:val="24"/>
              </w:rPr>
              <w:t>建筑装饰、装修和其他建筑业</w:t>
            </w:r>
          </w:p>
        </w:tc>
        <w:tc>
          <w:tcPr>
            <w:tcW w:w="1876" w:type="dxa"/>
            <w:tcBorders>
              <w:top w:val="nil"/>
              <w:left w:val="single" w:color="auto" w:sz="4" w:space="0"/>
              <w:bottom w:val="single" w:color="auto" w:sz="12" w:space="0"/>
              <w:right w:val="single" w:color="auto" w:sz="4" w:space="0"/>
            </w:tcBorders>
            <w:noWrap w:val="0"/>
            <w:vAlign w:val="center"/>
          </w:tcPr>
          <w:p w14:paraId="08D722F8">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7.39 </w:t>
            </w:r>
          </w:p>
        </w:tc>
        <w:tc>
          <w:tcPr>
            <w:tcW w:w="1876" w:type="dxa"/>
            <w:tcBorders>
              <w:top w:val="nil"/>
              <w:left w:val="single" w:color="auto" w:sz="4" w:space="0"/>
              <w:bottom w:val="single" w:color="auto" w:sz="12" w:space="0"/>
              <w:right w:val="single" w:color="auto" w:sz="4" w:space="0"/>
            </w:tcBorders>
            <w:noWrap w:val="0"/>
            <w:vAlign w:val="center"/>
          </w:tcPr>
          <w:p w14:paraId="2692BB6E">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1.11 </w:t>
            </w:r>
          </w:p>
        </w:tc>
        <w:tc>
          <w:tcPr>
            <w:tcW w:w="1881" w:type="dxa"/>
            <w:tcBorders>
              <w:top w:val="nil"/>
              <w:left w:val="single" w:color="auto" w:sz="4" w:space="0"/>
              <w:bottom w:val="single" w:color="auto" w:sz="12" w:space="0"/>
              <w:right w:val="nil"/>
            </w:tcBorders>
            <w:noWrap w:val="0"/>
            <w:vAlign w:val="center"/>
          </w:tcPr>
          <w:p w14:paraId="65047960">
            <w:pPr>
              <w:widowControl/>
              <w:ind w:right="105" w:rightChars="50" w:firstLine="480" w:firstLineChars="200"/>
              <w:jc w:val="righ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 xml:space="preserve">12.42 </w:t>
            </w:r>
          </w:p>
        </w:tc>
      </w:tr>
    </w:tbl>
    <w:p w14:paraId="2957273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注释：</w:t>
      </w:r>
    </w:p>
    <w:p w14:paraId="443155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01D9742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0B9482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[3]规模以上工业：是指年主营业务收入2000万元及以上的工业法人单位。</w:t>
      </w:r>
    </w:p>
    <w:p w14:paraId="2D5D9D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default" w:ascii="Times New Roman" w:hAnsi="Times New Roman" w:eastAsia="仿宋_GB2312" w:cs="Times New Roman"/>
          <w:szCs w:val="21"/>
        </w:rPr>
        <w:t>[4]表中的合计数和部分计算数据因小数取舍而产生的误差，均未作机械调整。为保证数据精确度，个别数据保留2位小数。</w:t>
      </w:r>
    </w:p>
    <w:p w14:paraId="0D7C71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D1123"/>
    <w:rsid w:val="268D1123"/>
    <w:rsid w:val="4F152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FangSong_GB2312" w:hAnsi="FangSong_GB2312" w:eastAsia="FangSong_GB2312" w:cs="FangSong_GB2312"/>
      <w:sz w:val="31"/>
      <w:szCs w:val="31"/>
      <w:lang w:val="en-US" w:eastAsia="en-US" w:bidi="ar-SA"/>
    </w:rPr>
  </w:style>
  <w:style w:type="paragraph" w:styleId="3">
    <w:name w:val="Title"/>
    <w:basedOn w:val="1"/>
    <w:next w:val="1"/>
    <w:qFormat/>
    <w:uiPriority w:val="0"/>
    <w:pPr>
      <w:widowControl/>
      <w:ind w:firstLine="0" w:firstLineChars="0"/>
      <w:jc w:val="center"/>
    </w:pPr>
    <w:rPr>
      <w:rFonts w:eastAsia="方正小标宋简体"/>
      <w:b/>
      <w:bCs/>
      <w:sz w:val="40"/>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5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2025-07-30T08:55:00Z</dcterms:created>
  <dc:creator>风信子～优贝莎总代</dc:creator>
  <cp:lastModifiedBy>风信子～优贝莎总代</cp:lastModifiedBy>
  <dcterms:modified xsi:type="dcterms:W3CDTF">2025-07-30T09:07:18Z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63A662FECD5D49DC9F53EC88386591F4_11</vt:lpwstr>
  </property>
  <property fmtid="{D5CDD505-2E9C-101B-9397-08002B2CF9AE}" pid="4" name="KSOTemplateDocerSaveRecord">
    <vt:lpwstr>eyJoZGlkIjoiYmQ4MTdhZGJmNjgzODQ3NzZhNTZjMDZkYTMwZTM5ZTYiLCJ1c2VySWQiOiI0NDA1NTgyMDcifQ==</vt:lpwstr>
  </property>
</Properties>
</file>